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E82D" w14:textId="2E16513A" w:rsidR="00AE65FF" w:rsidRPr="006355DE" w:rsidRDefault="00A366E1" w:rsidP="006355DE">
      <w:pPr>
        <w:ind w:left="-432"/>
        <w:jc w:val="both"/>
        <w:rPr>
          <w:rFonts w:cstheme="minorHAnsi"/>
        </w:rPr>
      </w:pPr>
      <w:r w:rsidRPr="00A366E1">
        <w:rPr>
          <w:rFonts w:cstheme="minorHAnsi"/>
          <w:b/>
          <w:bCs/>
          <w:noProof/>
          <w:color w:val="6D1D6A" w:themeColor="accent1" w:themeShade="BF"/>
          <w:sz w:val="28"/>
          <w:szCs w:val="28"/>
        </w:rPr>
        <w:drawing>
          <wp:inline distT="0" distB="0" distL="0" distR="0" wp14:anchorId="3AB2D076" wp14:editId="749DC518">
            <wp:extent cx="7608570" cy="3312987"/>
            <wp:effectExtent l="0" t="0" r="0" b="1905"/>
            <wp:docPr id="1127251081" name="Picture 1" descr="A group of people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51081" name="Picture 1" descr="A group of people standing in front of a screen&#10;&#10;AI-generated content may be incorrect."/>
                    <pic:cNvPicPr/>
                  </pic:nvPicPr>
                  <pic:blipFill>
                    <a:blip r:embed="rId8"/>
                    <a:stretch>
                      <a:fillRect/>
                    </a:stretch>
                  </pic:blipFill>
                  <pic:spPr>
                    <a:xfrm>
                      <a:off x="0" y="0"/>
                      <a:ext cx="7621726" cy="3318715"/>
                    </a:xfrm>
                    <a:prstGeom prst="rect">
                      <a:avLst/>
                    </a:prstGeom>
                  </pic:spPr>
                </pic:pic>
              </a:graphicData>
            </a:graphic>
          </wp:inline>
        </w:drawing>
      </w:r>
    </w:p>
    <w:p w14:paraId="577ED46C" w14:textId="291029A1" w:rsidR="00664B08" w:rsidRPr="006D52B0" w:rsidRDefault="005D56AB" w:rsidP="006355DE">
      <w:pPr>
        <w:pStyle w:val="Heading1"/>
        <w:ind w:left="720" w:right="746"/>
        <w:rPr>
          <w:rFonts w:asciiTheme="minorHAnsi" w:hAnsiTheme="minorHAnsi" w:cstheme="minorHAnsi"/>
          <w:b/>
          <w:bCs/>
          <w:color w:val="6D1D6A" w:themeColor="accent1" w:themeShade="BF"/>
          <w:sz w:val="28"/>
          <w:szCs w:val="28"/>
        </w:rPr>
      </w:pPr>
      <w:r w:rsidRPr="006D52B0">
        <w:rPr>
          <w:rFonts w:asciiTheme="minorHAnsi" w:hAnsiTheme="minorHAnsi" w:cstheme="minorHAnsi"/>
          <w:b/>
          <w:bCs/>
          <w:color w:val="6D1D6A" w:themeColor="accent1" w:themeShade="BF"/>
          <w:sz w:val="28"/>
          <w:szCs w:val="28"/>
        </w:rPr>
        <w:t xml:space="preserve">The </w:t>
      </w:r>
      <w:r w:rsidR="00064302" w:rsidRPr="006D52B0">
        <w:rPr>
          <w:rFonts w:asciiTheme="minorHAnsi" w:hAnsiTheme="minorHAnsi" w:cstheme="minorHAnsi"/>
          <w:b/>
          <w:bCs/>
          <w:color w:val="6D1D6A" w:themeColor="accent1" w:themeShade="BF"/>
          <w:sz w:val="28"/>
          <w:szCs w:val="28"/>
        </w:rPr>
        <w:t>8</w:t>
      </w:r>
      <w:r w:rsidRPr="006D52B0">
        <w:rPr>
          <w:rFonts w:asciiTheme="minorHAnsi" w:hAnsiTheme="minorHAnsi" w:cstheme="minorHAnsi"/>
          <w:b/>
          <w:bCs/>
          <w:color w:val="6D1D6A" w:themeColor="accent1" w:themeShade="BF"/>
          <w:sz w:val="28"/>
          <w:szCs w:val="28"/>
          <w:vertAlign w:val="superscript"/>
        </w:rPr>
        <w:t>th</w:t>
      </w:r>
      <w:r w:rsidRPr="006D52B0">
        <w:rPr>
          <w:rFonts w:asciiTheme="minorHAnsi" w:hAnsiTheme="minorHAnsi" w:cstheme="minorHAnsi"/>
          <w:b/>
          <w:bCs/>
          <w:color w:val="6D1D6A" w:themeColor="accent1" w:themeShade="BF"/>
          <w:sz w:val="28"/>
          <w:szCs w:val="28"/>
        </w:rPr>
        <w:t xml:space="preserve"> Nile Basin Development Forum</w:t>
      </w:r>
    </w:p>
    <w:p w14:paraId="6C1C6490" w14:textId="2432F024" w:rsidR="00C11029" w:rsidRPr="006D52B0" w:rsidRDefault="00A366E1" w:rsidP="006355DE">
      <w:pPr>
        <w:jc w:val="center"/>
        <w:rPr>
          <w:rFonts w:cstheme="minorHAnsi"/>
          <w:b/>
          <w:bCs/>
          <w:sz w:val="28"/>
          <w:szCs w:val="28"/>
        </w:rPr>
      </w:pPr>
      <w:r w:rsidRPr="006355DE">
        <w:rPr>
          <w:rFonts w:cstheme="minorHAnsi"/>
          <w:noProof/>
          <w:lang w:eastAsia="en-GB"/>
        </w:rPr>
        <mc:AlternateContent>
          <mc:Choice Requires="wps">
            <w:drawing>
              <wp:anchor distT="0" distB="0" distL="114300" distR="114300" simplePos="0" relativeHeight="251659264" behindDoc="0" locked="0" layoutInCell="1" allowOverlap="1" wp14:anchorId="1E8E59A6" wp14:editId="10551C14">
                <wp:simplePos x="0" y="0"/>
                <wp:positionH relativeFrom="column">
                  <wp:posOffset>-266700</wp:posOffset>
                </wp:positionH>
                <wp:positionV relativeFrom="paragraph">
                  <wp:posOffset>220346</wp:posOffset>
                </wp:positionV>
                <wp:extent cx="7467600" cy="3276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676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B82EC" w14:textId="734419DB" w:rsidR="00664B08" w:rsidRPr="004D4470" w:rsidRDefault="005D56AB" w:rsidP="00664B08">
                            <w:pPr>
                              <w:jc w:val="center"/>
                              <w:rPr>
                                <w:rFonts w:cstheme="minorHAnsi"/>
                                <w:b/>
                                <w:sz w:val="32"/>
                              </w:rPr>
                            </w:pPr>
                            <w:r w:rsidRPr="004D4470">
                              <w:rPr>
                                <w:rFonts w:cstheme="minorHAnsi"/>
                                <w:b/>
                                <w:sz w:val="32"/>
                              </w:rPr>
                              <w:t>Concept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E59A6" id="_x0000_t202" coordsize="21600,21600" o:spt="202" path="m,l,21600r21600,l21600,xe">
                <v:stroke joinstyle="miter"/>
                <v:path gradientshapeok="t" o:connecttype="rect"/>
              </v:shapetype>
              <v:shape id="Text Box 13" o:spid="_x0000_s1026" type="#_x0000_t202" style="position:absolute;left:0;text-align:left;margin-left:-21pt;margin-top:17.35pt;width:588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" fillcolor="white [3201]" stroked="f" strokeweight=".5pt">
                <v:textbox>
                  <w:txbxContent>
                    <w:p w14:paraId="399B82EC" w14:textId="734419DB" w:rsidR="00664B08" w:rsidRPr="004D4470" w:rsidRDefault="005D56AB" w:rsidP="00664B08">
                      <w:pPr>
                        <w:jc w:val="center"/>
                        <w:rPr>
                          <w:rFonts w:cstheme="minorHAnsi"/>
                          <w:b/>
                          <w:sz w:val="32"/>
                        </w:rPr>
                      </w:pPr>
                      <w:r w:rsidRPr="004D4470">
                        <w:rPr>
                          <w:rFonts w:cstheme="minorHAnsi"/>
                          <w:b/>
                          <w:sz w:val="32"/>
                        </w:rPr>
                        <w:t>Concept Note</w:t>
                      </w:r>
                    </w:p>
                  </w:txbxContent>
                </v:textbox>
              </v:shape>
            </w:pict>
          </mc:Fallback>
        </mc:AlternateContent>
      </w:r>
      <w:bookmarkStart w:id="0" w:name="_Hlk206581716"/>
      <w:r w:rsidR="00C11029" w:rsidRPr="006D52B0">
        <w:rPr>
          <w:rFonts w:cstheme="minorHAnsi"/>
          <w:b/>
          <w:bCs/>
          <w:sz w:val="28"/>
          <w:szCs w:val="28"/>
        </w:rPr>
        <w:t xml:space="preserve">27-29 </w:t>
      </w:r>
      <w:bookmarkEnd w:id="0"/>
      <w:r w:rsidR="00C11029" w:rsidRPr="006D52B0">
        <w:rPr>
          <w:rFonts w:cstheme="minorHAnsi"/>
          <w:b/>
          <w:bCs/>
          <w:sz w:val="28"/>
          <w:szCs w:val="28"/>
        </w:rPr>
        <w:t>October 2026</w:t>
      </w:r>
    </w:p>
    <w:p w14:paraId="37A8176A" w14:textId="29B51D54" w:rsidR="00664B08" w:rsidRPr="006355DE" w:rsidRDefault="00664B08" w:rsidP="006355DE">
      <w:pPr>
        <w:spacing w:after="0"/>
        <w:jc w:val="both"/>
        <w:rPr>
          <w:rFonts w:cstheme="minorHAnsi"/>
        </w:rPr>
      </w:pPr>
    </w:p>
    <w:p w14:paraId="345DB922" w14:textId="77777777" w:rsidR="00664B08" w:rsidRPr="006355DE" w:rsidRDefault="00664B08" w:rsidP="006355DE">
      <w:pPr>
        <w:jc w:val="both"/>
        <w:rPr>
          <w:rFonts w:cstheme="minorHAnsi"/>
        </w:rPr>
        <w:sectPr w:rsidR="00664B08" w:rsidRPr="006355DE" w:rsidSect="005227C7">
          <w:headerReference w:type="even" r:id="rId9"/>
          <w:footerReference w:type="even" r:id="rId10"/>
          <w:footerReference w:type="default" r:id="rId11"/>
          <w:footerReference w:type="first" r:id="rId12"/>
          <w:pgSz w:w="11906" w:h="16838" w:code="9"/>
          <w:pgMar w:top="0" w:right="432" w:bottom="720" w:left="432" w:header="720" w:footer="720" w:gutter="0"/>
          <w:cols w:space="720"/>
          <w:titlePg/>
          <w:docGrid w:linePitch="360"/>
        </w:sectPr>
      </w:pPr>
    </w:p>
    <w:p w14:paraId="03528265" w14:textId="59FB1120" w:rsidR="006507B4" w:rsidRPr="003A2B36" w:rsidRDefault="000F40BD" w:rsidP="006355DE">
      <w:pPr>
        <w:pStyle w:val="Heading2"/>
        <w:jc w:val="both"/>
        <w:rPr>
          <w:rFonts w:asciiTheme="minorHAnsi" w:hAnsiTheme="minorHAnsi" w:cstheme="minorHAnsi"/>
          <w:b/>
          <w:bCs/>
          <w:sz w:val="22"/>
          <w:szCs w:val="22"/>
        </w:rPr>
      </w:pPr>
      <w:r w:rsidRPr="003A2B36">
        <w:rPr>
          <w:rFonts w:asciiTheme="minorHAnsi" w:hAnsiTheme="minorHAnsi" w:cstheme="minorHAnsi"/>
          <w:b/>
          <w:bCs/>
          <w:sz w:val="22"/>
          <w:szCs w:val="22"/>
        </w:rPr>
        <w:t>INTRODUCTION</w:t>
      </w:r>
    </w:p>
    <w:p w14:paraId="0F6115F1" w14:textId="51B3898C" w:rsidR="006507B4" w:rsidRPr="004D4470" w:rsidRDefault="006463D8" w:rsidP="006355DE">
      <w:pPr>
        <w:pStyle w:val="Heading3"/>
        <w:rPr>
          <w:rFonts w:asciiTheme="minorHAnsi" w:hAnsiTheme="minorHAnsi" w:cstheme="minorHAnsi"/>
          <w:b/>
          <w:bCs/>
          <w:color w:val="85744D"/>
        </w:rPr>
      </w:pPr>
      <w:r w:rsidRPr="004D4470">
        <w:rPr>
          <w:rFonts w:asciiTheme="minorHAnsi" w:hAnsiTheme="minorHAnsi" w:cstheme="minorHAnsi"/>
          <w:b/>
          <w:bCs/>
          <w:color w:val="85744D"/>
        </w:rPr>
        <w:t>About the NBDF</w:t>
      </w:r>
    </w:p>
    <w:p w14:paraId="2F3CF314" w14:textId="38FB9D30" w:rsidR="00AE4198" w:rsidRPr="00AE4198" w:rsidRDefault="00AE4198" w:rsidP="008E2840">
      <w:pPr>
        <w:spacing w:after="160" w:line="259" w:lineRule="auto"/>
        <w:jc w:val="both"/>
        <w:rPr>
          <w:rFonts w:cstheme="minorHAnsi"/>
          <w:bCs/>
        </w:rPr>
      </w:pPr>
      <w:r w:rsidRPr="00AE4198">
        <w:rPr>
          <w:rFonts w:cstheme="minorHAnsi"/>
          <w:bCs/>
        </w:rPr>
        <w:t>The Nile Basin Development Forum (NBDF) is a regional science</w:t>
      </w:r>
      <w:r w:rsidR="00D279DA">
        <w:rPr>
          <w:rFonts w:cstheme="minorHAnsi"/>
          <w:bCs/>
        </w:rPr>
        <w:t>-</w:t>
      </w:r>
      <w:r w:rsidRPr="00AE4198">
        <w:rPr>
          <w:rFonts w:cstheme="minorHAnsi"/>
          <w:bCs/>
        </w:rPr>
        <w:t>policy</w:t>
      </w:r>
      <w:r w:rsidR="00D279DA">
        <w:rPr>
          <w:rFonts w:cstheme="minorHAnsi"/>
          <w:bCs/>
        </w:rPr>
        <w:t>-</w:t>
      </w:r>
      <w:r w:rsidRPr="00AE4198">
        <w:rPr>
          <w:rFonts w:cstheme="minorHAnsi"/>
          <w:bCs/>
        </w:rPr>
        <w:t>practice</w:t>
      </w:r>
      <w:r w:rsidR="008D6C4B">
        <w:rPr>
          <w:rFonts w:cstheme="minorHAnsi"/>
          <w:bCs/>
        </w:rPr>
        <w:t xml:space="preserve"> dialogue event</w:t>
      </w:r>
      <w:r w:rsidRPr="00AE4198">
        <w:rPr>
          <w:rFonts w:cstheme="minorHAnsi"/>
          <w:bCs/>
        </w:rPr>
        <w:t xml:space="preserve"> organised by Member States of the Nile Basin Initiative (NBI) in partnership with development partners. Its purpose is to facilitate the exchange of information and perspectives on the actions required to achieve the sustainable development of the shared </w:t>
      </w:r>
      <w:r w:rsidR="000B6F94">
        <w:rPr>
          <w:rFonts w:cstheme="minorHAnsi"/>
          <w:bCs/>
        </w:rPr>
        <w:t xml:space="preserve">Nile Basin </w:t>
      </w:r>
      <w:r w:rsidRPr="00AE4198">
        <w:rPr>
          <w:rFonts w:cstheme="minorHAnsi"/>
          <w:bCs/>
        </w:rPr>
        <w:t>water resources.</w:t>
      </w:r>
    </w:p>
    <w:p w14:paraId="56A2F482" w14:textId="58A366CA" w:rsidR="008858B4" w:rsidRPr="008E2840" w:rsidRDefault="00AE4198" w:rsidP="006355DE">
      <w:pPr>
        <w:pStyle w:val="Heading3"/>
        <w:rPr>
          <w:rFonts w:asciiTheme="minorHAnsi" w:hAnsiTheme="minorHAnsi" w:cstheme="minorHAnsi"/>
          <w:bCs/>
          <w:color w:val="000000" w:themeColor="text1"/>
        </w:rPr>
      </w:pPr>
      <w:r w:rsidRPr="008E2840">
        <w:rPr>
          <w:rFonts w:asciiTheme="minorHAnsi" w:hAnsiTheme="minorHAnsi" w:cstheme="minorHAnsi"/>
          <w:bCs/>
          <w:color w:val="000000" w:themeColor="text1"/>
        </w:rPr>
        <w:t xml:space="preserve">Since its inception in 2006, the NBDF has been a regular NBI event, designed to bring together a wide range of stakeholders from within and beyond the Nile Basin. Its objective is to foster a shared understanding among policymakers, scientists, practitioners, and the </w:t>
      </w:r>
      <w:r w:rsidR="00D20D80" w:rsidRPr="008E2840">
        <w:rPr>
          <w:rFonts w:asciiTheme="minorHAnsi" w:hAnsiTheme="minorHAnsi" w:cstheme="minorHAnsi"/>
          <w:bCs/>
          <w:color w:val="000000" w:themeColor="text1"/>
        </w:rPr>
        <w:t>public</w:t>
      </w:r>
      <w:r w:rsidRPr="008E2840">
        <w:rPr>
          <w:rFonts w:asciiTheme="minorHAnsi" w:hAnsiTheme="minorHAnsi" w:cstheme="minorHAnsi"/>
          <w:bCs/>
          <w:color w:val="000000" w:themeColor="text1"/>
        </w:rPr>
        <w:t xml:space="preserve"> regarding the status of the region’s common water and natural resource base, the complex challenges it faces, and the potential solutions to address water security concerns across Nile Basin countries</w:t>
      </w:r>
    </w:p>
    <w:p w14:paraId="177B71D8" w14:textId="4164E49B" w:rsidR="005227C7" w:rsidRPr="006355DE" w:rsidRDefault="005227C7" w:rsidP="006355DE">
      <w:pPr>
        <w:pStyle w:val="Heading3"/>
        <w:rPr>
          <w:rFonts w:asciiTheme="minorHAnsi" w:hAnsiTheme="minorHAnsi" w:cstheme="minorHAnsi"/>
          <w:color w:val="85744D"/>
        </w:rPr>
      </w:pPr>
      <w:r w:rsidRPr="006355DE">
        <w:rPr>
          <w:rFonts w:asciiTheme="minorHAnsi" w:hAnsiTheme="minorHAnsi" w:cstheme="minorHAnsi"/>
          <w:color w:val="85744D"/>
        </w:rPr>
        <w:t xml:space="preserve">Target </w:t>
      </w:r>
      <w:r w:rsidR="001C43CE">
        <w:rPr>
          <w:rFonts w:asciiTheme="minorHAnsi" w:hAnsiTheme="minorHAnsi" w:cstheme="minorHAnsi"/>
          <w:color w:val="85744D"/>
        </w:rPr>
        <w:t>A</w:t>
      </w:r>
      <w:r w:rsidRPr="006355DE">
        <w:rPr>
          <w:rFonts w:asciiTheme="minorHAnsi" w:hAnsiTheme="minorHAnsi" w:cstheme="minorHAnsi"/>
          <w:color w:val="85744D"/>
        </w:rPr>
        <w:t>udience</w:t>
      </w:r>
    </w:p>
    <w:p w14:paraId="506E3F0B" w14:textId="30FE5ACD" w:rsidR="005227C7" w:rsidRDefault="000C11B4" w:rsidP="006355DE">
      <w:pPr>
        <w:spacing w:after="160" w:line="259" w:lineRule="auto"/>
        <w:jc w:val="both"/>
        <w:rPr>
          <w:rFonts w:cstheme="minorHAnsi"/>
          <w:bCs/>
        </w:rPr>
      </w:pPr>
      <w:r w:rsidRPr="000C11B4">
        <w:rPr>
          <w:rFonts w:cstheme="minorHAnsi"/>
          <w:bCs/>
        </w:rPr>
        <w:t xml:space="preserve">The </w:t>
      </w:r>
      <w:r w:rsidR="00E41CD3">
        <w:rPr>
          <w:rFonts w:cstheme="minorHAnsi"/>
          <w:bCs/>
        </w:rPr>
        <w:t>NBDF targets</w:t>
      </w:r>
      <w:r w:rsidRPr="000C11B4">
        <w:rPr>
          <w:rFonts w:cstheme="minorHAnsi"/>
          <w:bCs/>
        </w:rPr>
        <w:t xml:space="preserve"> Ministers responsible for Water Affairs and other government officials from Nile Basin countries; Members of Parliament; water resource managers; environmentalists; economists; development planners; academics and researchers; media representatives; river basin organisations; regional and international institutions; civil society organisations; women’s and youth groups;</w:t>
      </w:r>
      <w:r w:rsidR="00822278">
        <w:rPr>
          <w:rFonts w:cstheme="minorHAnsi"/>
          <w:bCs/>
        </w:rPr>
        <w:t xml:space="preserve"> and</w:t>
      </w:r>
      <w:r w:rsidRPr="000C11B4">
        <w:rPr>
          <w:rFonts w:cstheme="minorHAnsi"/>
          <w:bCs/>
        </w:rPr>
        <w:t xml:space="preserve"> private sector </w:t>
      </w:r>
      <w:r w:rsidR="005001C3">
        <w:rPr>
          <w:rFonts w:cstheme="minorHAnsi"/>
          <w:bCs/>
        </w:rPr>
        <w:t xml:space="preserve">actors. </w:t>
      </w:r>
    </w:p>
    <w:p w14:paraId="6FCEBFBD" w14:textId="77777777" w:rsidR="0046063B" w:rsidRPr="006355DE" w:rsidRDefault="0046063B" w:rsidP="006355DE">
      <w:pPr>
        <w:spacing w:after="160" w:line="259" w:lineRule="auto"/>
        <w:jc w:val="both"/>
        <w:rPr>
          <w:rFonts w:cstheme="minorHAnsi"/>
          <w:bCs/>
        </w:rPr>
      </w:pPr>
    </w:p>
    <w:p w14:paraId="47DCA2FA" w14:textId="705AE97E" w:rsidR="004E35A8" w:rsidRPr="00070EC6" w:rsidRDefault="004E35A8" w:rsidP="006355DE">
      <w:pPr>
        <w:pStyle w:val="Heading3"/>
        <w:rPr>
          <w:rFonts w:asciiTheme="minorHAnsi" w:hAnsiTheme="minorHAnsi" w:cstheme="minorHAnsi"/>
          <w:b/>
          <w:bCs/>
          <w:color w:val="85744D"/>
        </w:rPr>
      </w:pPr>
      <w:r w:rsidRPr="00070EC6">
        <w:rPr>
          <w:rFonts w:asciiTheme="minorHAnsi" w:hAnsiTheme="minorHAnsi" w:cstheme="minorHAnsi"/>
          <w:b/>
          <w:bCs/>
          <w:color w:val="85744D"/>
        </w:rPr>
        <w:t>Objective of NBDF</w:t>
      </w:r>
    </w:p>
    <w:p w14:paraId="18AEEBD0" w14:textId="21CDC3F0" w:rsidR="004E35A8" w:rsidRPr="006355DE" w:rsidRDefault="00CD05F9" w:rsidP="006355DE">
      <w:pPr>
        <w:spacing w:after="0" w:line="259" w:lineRule="auto"/>
        <w:jc w:val="both"/>
        <w:rPr>
          <w:rFonts w:cstheme="minorHAnsi"/>
          <w:bCs/>
          <w:lang w:val="en-US"/>
        </w:rPr>
      </w:pPr>
      <w:r>
        <w:rPr>
          <w:rFonts w:cstheme="minorHAnsi"/>
          <w:bCs/>
          <w:lang w:val="en-US"/>
        </w:rPr>
        <w:t>Objectives</w:t>
      </w:r>
      <w:r w:rsidR="004E35A8" w:rsidRPr="006355DE">
        <w:rPr>
          <w:rFonts w:cstheme="minorHAnsi"/>
          <w:bCs/>
          <w:lang w:val="en-US"/>
        </w:rPr>
        <w:t xml:space="preserve"> of NBDF are</w:t>
      </w:r>
      <w:r w:rsidR="00FE1DAB" w:rsidRPr="006355DE">
        <w:rPr>
          <w:rFonts w:cstheme="minorHAnsi"/>
          <w:bCs/>
          <w:lang w:val="en-US"/>
        </w:rPr>
        <w:t>:</w:t>
      </w:r>
    </w:p>
    <w:p w14:paraId="09994A41" w14:textId="76D891E7" w:rsidR="004E35A8" w:rsidRPr="006355DE" w:rsidRDefault="004E35A8" w:rsidP="004D4470">
      <w:pPr>
        <w:pStyle w:val="ListParagraph"/>
        <w:numPr>
          <w:ilvl w:val="0"/>
          <w:numId w:val="26"/>
        </w:numPr>
        <w:spacing w:after="160" w:line="259" w:lineRule="auto"/>
        <w:ind w:left="567"/>
        <w:jc w:val="both"/>
        <w:rPr>
          <w:rFonts w:cstheme="minorHAnsi"/>
          <w:bCs/>
          <w:lang w:val="en-US"/>
        </w:rPr>
      </w:pPr>
      <w:r w:rsidRPr="006355DE">
        <w:rPr>
          <w:rFonts w:cstheme="minorHAnsi"/>
          <w:bCs/>
          <w:lang w:val="en-US"/>
        </w:rPr>
        <w:t xml:space="preserve">To provide a </w:t>
      </w:r>
      <w:r w:rsidR="00863D48">
        <w:rPr>
          <w:rFonts w:cstheme="minorHAnsi"/>
          <w:bCs/>
          <w:lang w:val="en-US"/>
        </w:rPr>
        <w:t>platform</w:t>
      </w:r>
      <w:r w:rsidR="00863D48" w:rsidRPr="006355DE">
        <w:rPr>
          <w:rFonts w:cstheme="minorHAnsi"/>
          <w:bCs/>
          <w:lang w:val="en-US"/>
        </w:rPr>
        <w:t xml:space="preserve"> </w:t>
      </w:r>
      <w:r w:rsidRPr="006355DE">
        <w:rPr>
          <w:rFonts w:cstheme="minorHAnsi"/>
          <w:bCs/>
          <w:lang w:val="en-US"/>
        </w:rPr>
        <w:t xml:space="preserve">to exchange latest scientific information, knowledge and </w:t>
      </w:r>
      <w:r w:rsidR="00863D48">
        <w:rPr>
          <w:rFonts w:cstheme="minorHAnsi"/>
          <w:bCs/>
          <w:lang w:val="en-US"/>
        </w:rPr>
        <w:t>good</w:t>
      </w:r>
      <w:r w:rsidR="00863D48" w:rsidRPr="006355DE">
        <w:rPr>
          <w:rFonts w:cstheme="minorHAnsi"/>
          <w:bCs/>
          <w:lang w:val="en-US"/>
        </w:rPr>
        <w:t xml:space="preserve"> </w:t>
      </w:r>
      <w:r w:rsidRPr="006355DE">
        <w:rPr>
          <w:rFonts w:cstheme="minorHAnsi"/>
          <w:bCs/>
          <w:lang w:val="en-US"/>
        </w:rPr>
        <w:t>practices in transboundary water resources management and development</w:t>
      </w:r>
    </w:p>
    <w:p w14:paraId="58C26239" w14:textId="0D0F1C03" w:rsidR="004E35A8" w:rsidRPr="006355DE" w:rsidRDefault="004E35A8" w:rsidP="004D4470">
      <w:pPr>
        <w:pStyle w:val="ListParagraph"/>
        <w:numPr>
          <w:ilvl w:val="0"/>
          <w:numId w:val="26"/>
        </w:numPr>
        <w:spacing w:after="160" w:line="259" w:lineRule="auto"/>
        <w:ind w:left="567"/>
        <w:jc w:val="both"/>
        <w:rPr>
          <w:rFonts w:cstheme="minorHAnsi"/>
          <w:bCs/>
          <w:lang w:val="en-US"/>
        </w:rPr>
      </w:pPr>
      <w:r w:rsidRPr="006355DE">
        <w:rPr>
          <w:rFonts w:cstheme="minorHAnsi"/>
          <w:bCs/>
          <w:lang w:val="en-US"/>
        </w:rPr>
        <w:t>To deliberate on opportunities, challenges and prospects in transboundary water cooperation</w:t>
      </w:r>
    </w:p>
    <w:p w14:paraId="1C7B78F9" w14:textId="10091D97" w:rsidR="004E35A8" w:rsidRPr="006355DE" w:rsidRDefault="004E35A8" w:rsidP="004D4470">
      <w:pPr>
        <w:pStyle w:val="ListParagraph"/>
        <w:numPr>
          <w:ilvl w:val="0"/>
          <w:numId w:val="26"/>
        </w:numPr>
        <w:spacing w:after="240" w:line="259" w:lineRule="auto"/>
        <w:ind w:left="567" w:hanging="357"/>
        <w:contextualSpacing w:val="0"/>
        <w:jc w:val="both"/>
        <w:rPr>
          <w:rFonts w:cstheme="minorHAnsi"/>
          <w:bCs/>
          <w:lang w:val="en-US"/>
        </w:rPr>
      </w:pPr>
      <w:r w:rsidRPr="006355DE">
        <w:rPr>
          <w:rFonts w:cstheme="minorHAnsi"/>
          <w:bCs/>
          <w:lang w:val="en-US"/>
        </w:rPr>
        <w:t>To build partnerships and networks among the various stakeholders in water resources management and development</w:t>
      </w:r>
      <w:r w:rsidR="00B9390E" w:rsidRPr="006355DE">
        <w:rPr>
          <w:rFonts w:cstheme="minorHAnsi"/>
          <w:bCs/>
          <w:lang w:val="en-US"/>
        </w:rPr>
        <w:t>.</w:t>
      </w:r>
    </w:p>
    <w:p w14:paraId="12193830" w14:textId="58EECE34" w:rsidR="004E35A8" w:rsidRPr="004D4470" w:rsidRDefault="00064302" w:rsidP="006355DE">
      <w:pPr>
        <w:pStyle w:val="Heading2"/>
        <w:jc w:val="both"/>
        <w:rPr>
          <w:rFonts w:asciiTheme="minorHAnsi" w:hAnsiTheme="minorHAnsi" w:cstheme="minorHAnsi"/>
          <w:b/>
          <w:bCs/>
          <w:sz w:val="22"/>
          <w:szCs w:val="22"/>
        </w:rPr>
      </w:pPr>
      <w:r w:rsidRPr="004D4470">
        <w:rPr>
          <w:rFonts w:asciiTheme="minorHAnsi" w:hAnsiTheme="minorHAnsi" w:cstheme="minorHAnsi"/>
          <w:b/>
          <w:bCs/>
          <w:sz w:val="22"/>
          <w:szCs w:val="22"/>
        </w:rPr>
        <w:t>EIGHTH</w:t>
      </w:r>
      <w:r w:rsidR="004E35A8" w:rsidRPr="004D4470">
        <w:rPr>
          <w:rFonts w:asciiTheme="minorHAnsi" w:hAnsiTheme="minorHAnsi" w:cstheme="minorHAnsi"/>
          <w:b/>
          <w:bCs/>
          <w:sz w:val="22"/>
          <w:szCs w:val="22"/>
        </w:rPr>
        <w:t xml:space="preserve"> EDITION OF THE NBDF </w:t>
      </w:r>
    </w:p>
    <w:p w14:paraId="65157218" w14:textId="39D9473C" w:rsidR="002E610D" w:rsidRPr="006355DE" w:rsidRDefault="00C903C9" w:rsidP="006355DE">
      <w:pPr>
        <w:pStyle w:val="Heading3"/>
        <w:rPr>
          <w:rFonts w:asciiTheme="minorHAnsi" w:hAnsiTheme="minorHAnsi" w:cstheme="minorHAnsi"/>
          <w:color w:val="85744D"/>
        </w:rPr>
      </w:pPr>
      <w:r w:rsidRPr="006355DE">
        <w:rPr>
          <w:rFonts w:asciiTheme="minorHAnsi" w:hAnsiTheme="minorHAnsi" w:cstheme="minorHAnsi"/>
          <w:color w:val="85744D"/>
        </w:rPr>
        <w:t xml:space="preserve">Why </w:t>
      </w:r>
      <w:r w:rsidR="006D5398" w:rsidRPr="006355DE">
        <w:rPr>
          <w:rFonts w:asciiTheme="minorHAnsi" w:hAnsiTheme="minorHAnsi" w:cstheme="minorHAnsi"/>
          <w:color w:val="85744D"/>
        </w:rPr>
        <w:t xml:space="preserve">NBDF </w:t>
      </w:r>
      <w:r w:rsidR="00482B69" w:rsidRPr="006355DE">
        <w:rPr>
          <w:rFonts w:asciiTheme="minorHAnsi" w:hAnsiTheme="minorHAnsi" w:cstheme="minorHAnsi"/>
          <w:color w:val="85744D"/>
        </w:rPr>
        <w:t xml:space="preserve">8 </w:t>
      </w:r>
      <w:r w:rsidR="006D5398" w:rsidRPr="006355DE">
        <w:rPr>
          <w:rFonts w:asciiTheme="minorHAnsi" w:hAnsiTheme="minorHAnsi" w:cstheme="minorHAnsi"/>
          <w:color w:val="85744D"/>
        </w:rPr>
        <w:t xml:space="preserve">is </w:t>
      </w:r>
      <w:r w:rsidR="001C43CE">
        <w:rPr>
          <w:rFonts w:asciiTheme="minorHAnsi" w:hAnsiTheme="minorHAnsi" w:cstheme="minorHAnsi"/>
          <w:color w:val="85744D"/>
        </w:rPr>
        <w:t>I</w:t>
      </w:r>
      <w:r w:rsidR="006D5398" w:rsidRPr="006355DE">
        <w:rPr>
          <w:rFonts w:asciiTheme="minorHAnsi" w:hAnsiTheme="minorHAnsi" w:cstheme="minorHAnsi"/>
          <w:color w:val="85744D"/>
        </w:rPr>
        <w:t>mportant</w:t>
      </w:r>
    </w:p>
    <w:p w14:paraId="218E8D93" w14:textId="77777777" w:rsidR="0046063B" w:rsidRDefault="00C0398E" w:rsidP="0046063B">
      <w:pPr>
        <w:jc w:val="both"/>
        <w:rPr>
          <w:rFonts w:cstheme="minorHAnsi"/>
          <w:lang w:val="en-US"/>
        </w:rPr>
      </w:pPr>
      <w:r w:rsidRPr="00A31FD4">
        <w:rPr>
          <w:rFonts w:cstheme="minorHAnsi"/>
          <w:lang w:val="en-US"/>
        </w:rPr>
        <w:t>The 8th Nile Basin Development Forum (NBDF 8) offers a timely and strategic platform for inclusive dialogue and exchange of experience among Nile Basin stakeholders. It fosters mutual understanding, builds trust, and reinforces confidence among riparian countries</w:t>
      </w:r>
      <w:r w:rsidR="00911C34" w:rsidRPr="00A31FD4">
        <w:rPr>
          <w:rFonts w:cstheme="minorHAnsi"/>
          <w:lang w:val="en-US"/>
        </w:rPr>
        <w:t xml:space="preserve">, which are </w:t>
      </w:r>
      <w:r w:rsidRPr="00A31FD4">
        <w:rPr>
          <w:rFonts w:cstheme="minorHAnsi"/>
          <w:lang w:val="en-US"/>
        </w:rPr>
        <w:t xml:space="preserve">critical ingredients for cooperation on transboundary water management. </w:t>
      </w:r>
    </w:p>
    <w:p w14:paraId="6012D138" w14:textId="621C4827" w:rsidR="00E60CB0" w:rsidRDefault="00C0398E" w:rsidP="0046063B">
      <w:pPr>
        <w:jc w:val="both"/>
        <w:rPr>
          <w:rFonts w:cstheme="minorHAnsi"/>
          <w:lang w:val="en-US"/>
        </w:rPr>
      </w:pPr>
      <w:r w:rsidRPr="00A31FD4">
        <w:rPr>
          <w:rFonts w:cstheme="minorHAnsi"/>
          <w:lang w:val="en-US"/>
        </w:rPr>
        <w:t xml:space="preserve">By convening decision-makers, technical experts, civil society, and development partners, NBDF 8 supports the identification of shared solutions for the optimal and sustainable development of the Nile Basin’s water resources. Ultimately, this contributes to long-term peace, stability, and water security across the </w:t>
      </w:r>
      <w:r w:rsidR="00A31FD4">
        <w:rPr>
          <w:rFonts w:cstheme="minorHAnsi"/>
          <w:lang w:val="en-US"/>
        </w:rPr>
        <w:t xml:space="preserve">Nile </w:t>
      </w:r>
      <w:r w:rsidRPr="00A31FD4">
        <w:rPr>
          <w:rFonts w:cstheme="minorHAnsi"/>
          <w:lang w:val="en-US"/>
        </w:rPr>
        <w:t>Basin.</w:t>
      </w:r>
    </w:p>
    <w:p w14:paraId="7480A4A5" w14:textId="77777777" w:rsidR="005D5E59" w:rsidRDefault="005D5E59" w:rsidP="0058434B">
      <w:pPr>
        <w:jc w:val="both"/>
        <w:rPr>
          <w:rFonts w:cstheme="minorHAnsi"/>
          <w:lang w:val="en-US"/>
        </w:rPr>
      </w:pPr>
    </w:p>
    <w:p w14:paraId="241B934F" w14:textId="4AA7E67B" w:rsidR="0053429C" w:rsidRPr="00A31FD4" w:rsidRDefault="002030BC" w:rsidP="006355DE">
      <w:pPr>
        <w:pStyle w:val="Heading3"/>
        <w:rPr>
          <w:rFonts w:asciiTheme="minorHAnsi" w:hAnsiTheme="minorHAnsi" w:cstheme="minorHAnsi"/>
          <w:color w:val="85744D"/>
        </w:rPr>
      </w:pPr>
      <w:r w:rsidRPr="00A31FD4">
        <w:rPr>
          <w:rFonts w:asciiTheme="minorHAnsi" w:hAnsiTheme="minorHAnsi" w:cstheme="minorHAnsi"/>
          <w:color w:val="85744D"/>
        </w:rPr>
        <w:lastRenderedPageBreak/>
        <w:t>Gains over the Years</w:t>
      </w:r>
    </w:p>
    <w:p w14:paraId="5E0E23C9" w14:textId="7F41AFA0"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Since its evolution from the Nile 2002 Conferences, the Nile Basin Development Forum (NBDF) has become a cornerstone for fostering trust and confidence among riparian countries, enabling them to engage more openly and constructively on shared development goals. The Forum has played a catalytic role in advancing transboundary cooperation, which has increasingly become institutionalised</w:t>
      </w:r>
      <w:r w:rsidR="001446CA">
        <w:rPr>
          <w:rFonts w:asciiTheme="minorHAnsi" w:hAnsiTheme="minorHAnsi" w:cstheme="minorHAnsi"/>
          <w:sz w:val="22"/>
          <w:szCs w:val="22"/>
        </w:rPr>
        <w:t>, l</w:t>
      </w:r>
      <w:r w:rsidRPr="006355DE">
        <w:rPr>
          <w:rFonts w:asciiTheme="minorHAnsi" w:hAnsiTheme="minorHAnsi" w:cstheme="minorHAnsi"/>
          <w:sz w:val="22"/>
          <w:szCs w:val="22"/>
        </w:rPr>
        <w:t>aying the foundation for joint action to close development gaps across the Basin in a sustainable and equitable manner.</w:t>
      </w:r>
    </w:p>
    <w:p w14:paraId="5F7FCB6E" w14:textId="77777777"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The NBDF has also raised international awareness of the Nile Basin as a global asset of critical importance. It has helped frame Nile cooperation not just as a regional imperative, but as a shared global responsibility to steward one of the world’s most vital transboundary water systems. No single country can, in isolation, safeguard the Basin’s ecosystems and environmental services from degradation or the unintended consequences of uncoordinated development. The NBDF has consistently underscored the need for collective governance and joint investment to ensure the long-term sustainability of this common pool resource.</w:t>
      </w:r>
    </w:p>
    <w:p w14:paraId="44AC2D00" w14:textId="0FAB2DD3"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Ecologically, the Basin is home to biodiversity of global significance. It harbours endangered species such as the Nile lechwe, Nile crocodile, and hippopotamus, and supports the world’s largest terrestrial mammal migrations, which rely on interconnected ecosystems in both the Eastern Nile and Nile Equatorial Lakes regions. The Basin also hosts major ecological assets such as the Sudd Wetlands</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among the world’s largest</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w:t>
      </w:r>
      <w:r w:rsidR="00065E2F">
        <w:rPr>
          <w:rFonts w:asciiTheme="minorHAnsi" w:hAnsiTheme="minorHAnsi" w:cstheme="minorHAnsi"/>
          <w:sz w:val="22"/>
          <w:szCs w:val="22"/>
        </w:rPr>
        <w:t xml:space="preserve"> </w:t>
      </w:r>
      <w:r w:rsidRPr="006355DE">
        <w:rPr>
          <w:rFonts w:asciiTheme="minorHAnsi" w:hAnsiTheme="minorHAnsi" w:cstheme="minorHAnsi"/>
          <w:sz w:val="22"/>
          <w:szCs w:val="22"/>
        </w:rPr>
        <w:t xml:space="preserve">and Lake Victoria, the second-largest freshwater lake globally. Its upper catchments are sanctuaries for rare species including the mountain gorilla in the Virunga Mountains and the Walia ibex in the Ethiopian highlands. These ecosystems not only support biodiversity but serve critical environmental functions and </w:t>
      </w:r>
      <w:proofErr w:type="gramStart"/>
      <w:r w:rsidR="00D20D80" w:rsidRPr="006355DE">
        <w:rPr>
          <w:rFonts w:asciiTheme="minorHAnsi" w:hAnsiTheme="minorHAnsi" w:cstheme="minorHAnsi"/>
          <w:sz w:val="22"/>
          <w:szCs w:val="22"/>
        </w:rPr>
        <w:t>function</w:t>
      </w:r>
      <w:proofErr w:type="gramEnd"/>
      <w:r w:rsidR="00D20D80" w:rsidRPr="006355DE">
        <w:rPr>
          <w:rFonts w:asciiTheme="minorHAnsi" w:hAnsiTheme="minorHAnsi" w:cstheme="minorHAnsi"/>
          <w:sz w:val="22"/>
          <w:szCs w:val="22"/>
        </w:rPr>
        <w:t xml:space="preserve"> as</w:t>
      </w:r>
      <w:r w:rsidRPr="006355DE">
        <w:rPr>
          <w:rFonts w:asciiTheme="minorHAnsi" w:hAnsiTheme="minorHAnsi" w:cstheme="minorHAnsi"/>
          <w:sz w:val="22"/>
          <w:szCs w:val="22"/>
        </w:rPr>
        <w:t xml:space="preserve"> natural infrastructure sustaining livelihoods for millions.</w:t>
      </w:r>
    </w:p>
    <w:p w14:paraId="1C474460" w14:textId="30D69446"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On the socio-economic front, the Forum has consistently drawn attention to the Basin’s immense development potential. Despite its vast natural resources, the region remains among the least developed in the world, with widespread poverty, low access to electricity (below 50% in most countries), and food insecurity. Many Basin countries are net food importers, even though the region has the capacity to become a continental food basket. </w:t>
      </w:r>
      <w:r w:rsidR="00B57A69" w:rsidRPr="006355DE">
        <w:rPr>
          <w:rFonts w:asciiTheme="minorHAnsi" w:hAnsiTheme="minorHAnsi" w:cstheme="minorHAnsi"/>
          <w:sz w:val="22"/>
          <w:szCs w:val="22"/>
        </w:rPr>
        <w:t>T</w:t>
      </w:r>
      <w:r w:rsidRPr="006355DE">
        <w:rPr>
          <w:rFonts w:asciiTheme="minorHAnsi" w:hAnsiTheme="minorHAnsi" w:cstheme="minorHAnsi"/>
          <w:sz w:val="22"/>
          <w:szCs w:val="22"/>
        </w:rPr>
        <w:t>he impacts of climate change</w:t>
      </w:r>
      <w:r w:rsidR="00B57A69" w:rsidRPr="006355DE">
        <w:rPr>
          <w:rFonts w:asciiTheme="minorHAnsi" w:hAnsiTheme="minorHAnsi" w:cstheme="minorHAnsi"/>
          <w:sz w:val="22"/>
          <w:szCs w:val="22"/>
        </w:rPr>
        <w:t xml:space="preserve">, </w:t>
      </w:r>
      <w:r w:rsidRPr="006355DE">
        <w:rPr>
          <w:rFonts w:asciiTheme="minorHAnsi" w:hAnsiTheme="minorHAnsi" w:cstheme="minorHAnsi"/>
          <w:sz w:val="22"/>
          <w:szCs w:val="22"/>
        </w:rPr>
        <w:t>ranging from droughts and floods to shifting growing seasons</w:t>
      </w:r>
      <w:r w:rsidR="00B57A69" w:rsidRPr="006355DE">
        <w:rPr>
          <w:rFonts w:asciiTheme="minorHAnsi" w:hAnsiTheme="minorHAnsi" w:cstheme="minorHAnsi"/>
          <w:sz w:val="22"/>
          <w:szCs w:val="22"/>
        </w:rPr>
        <w:t xml:space="preserve">, </w:t>
      </w:r>
      <w:r w:rsidRPr="006355DE">
        <w:rPr>
          <w:rFonts w:asciiTheme="minorHAnsi" w:hAnsiTheme="minorHAnsi" w:cstheme="minorHAnsi"/>
          <w:sz w:val="22"/>
          <w:szCs w:val="22"/>
        </w:rPr>
        <w:t>are exacerbating an already fragile situation. The NBDF has been instrumental in highlighting these challenges and rallying stakeholders around shared solutions.</w:t>
      </w:r>
    </w:p>
    <w:p w14:paraId="7516D583" w14:textId="45F3DA9D" w:rsidR="00C70632" w:rsidRPr="006355DE" w:rsidRDefault="00C70632"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Through its inclusive, knowledge-driven approach, the NBDF has emerged as a powerful instrument for dialogue, shared learning, and coordinated action</w:t>
      </w:r>
      <w:r w:rsidR="00567EE5" w:rsidRPr="006355DE">
        <w:rPr>
          <w:rFonts w:asciiTheme="minorHAnsi" w:hAnsiTheme="minorHAnsi" w:cstheme="minorHAnsi"/>
          <w:sz w:val="22"/>
          <w:szCs w:val="22"/>
        </w:rPr>
        <w:t xml:space="preserve">, </w:t>
      </w:r>
      <w:r w:rsidRPr="006355DE">
        <w:rPr>
          <w:rFonts w:asciiTheme="minorHAnsi" w:hAnsiTheme="minorHAnsi" w:cstheme="minorHAnsi"/>
          <w:sz w:val="22"/>
          <w:szCs w:val="22"/>
        </w:rPr>
        <w:t>advancing cooperation, resilience, and sustaina</w:t>
      </w:r>
      <w:r w:rsidR="00567EE5" w:rsidRPr="006355DE">
        <w:rPr>
          <w:rFonts w:asciiTheme="minorHAnsi" w:hAnsiTheme="minorHAnsi" w:cstheme="minorHAnsi"/>
          <w:sz w:val="22"/>
          <w:szCs w:val="22"/>
        </w:rPr>
        <w:t>b</w:t>
      </w:r>
      <w:r w:rsidRPr="006355DE">
        <w:rPr>
          <w:rFonts w:asciiTheme="minorHAnsi" w:hAnsiTheme="minorHAnsi" w:cstheme="minorHAnsi"/>
          <w:sz w:val="22"/>
          <w:szCs w:val="22"/>
        </w:rPr>
        <w:t>le development across the Nile Basin.</w:t>
      </w:r>
    </w:p>
    <w:p w14:paraId="6C8D368B" w14:textId="4F8DEECF" w:rsidR="004E35A8" w:rsidRPr="00070EC6" w:rsidRDefault="000338C6" w:rsidP="006355DE">
      <w:pPr>
        <w:pStyle w:val="Heading3"/>
        <w:rPr>
          <w:rFonts w:asciiTheme="minorHAnsi" w:hAnsiTheme="minorHAnsi" w:cstheme="minorHAnsi"/>
          <w:b/>
          <w:bCs/>
          <w:color w:val="85744D"/>
        </w:rPr>
      </w:pPr>
      <w:bookmarkStart w:id="1" w:name="_Hlk205369670"/>
      <w:r w:rsidRPr="00070EC6">
        <w:rPr>
          <w:rFonts w:asciiTheme="minorHAnsi" w:hAnsiTheme="minorHAnsi" w:cstheme="minorHAnsi"/>
          <w:b/>
          <w:bCs/>
          <w:color w:val="85744D"/>
        </w:rPr>
        <w:t>Theme</w:t>
      </w:r>
      <w:bookmarkEnd w:id="1"/>
      <w:r w:rsidRPr="00070EC6">
        <w:rPr>
          <w:rFonts w:asciiTheme="minorHAnsi" w:hAnsiTheme="minorHAnsi" w:cstheme="minorHAnsi"/>
          <w:b/>
          <w:bCs/>
          <w:color w:val="85744D"/>
        </w:rPr>
        <w:t xml:space="preserve"> and Sub-themes</w:t>
      </w:r>
    </w:p>
    <w:p w14:paraId="77AFF7F1" w14:textId="77777777" w:rsidR="00105C97" w:rsidRDefault="00105C97" w:rsidP="006355DE">
      <w:pPr>
        <w:spacing w:after="160" w:line="259" w:lineRule="auto"/>
        <w:jc w:val="both"/>
        <w:rPr>
          <w:rFonts w:cstheme="minorHAnsi"/>
          <w:bCs/>
          <w:lang w:val="en-US"/>
        </w:rPr>
      </w:pPr>
      <w:r w:rsidRPr="00105C97">
        <w:rPr>
          <w:rFonts w:cstheme="minorHAnsi"/>
          <w:bCs/>
          <w:lang w:val="en-US"/>
        </w:rPr>
        <w:t>Since 2006, seven NBDF events have been held, with the eighth edition (NBDF 8) scheduled to take place in October 2026 in Tanzania.</w:t>
      </w:r>
    </w:p>
    <w:p w14:paraId="1C18514A" w14:textId="1C1F4BE9" w:rsidR="00FC329C" w:rsidRPr="005413EB" w:rsidRDefault="00E26A4C" w:rsidP="006355DE">
      <w:pPr>
        <w:spacing w:after="160" w:line="259" w:lineRule="auto"/>
        <w:jc w:val="both"/>
        <w:rPr>
          <w:rFonts w:eastAsia="Aptos" w:cstheme="minorHAnsi"/>
          <w:b/>
          <w:bCs/>
          <w:kern w:val="2"/>
          <w:lang w:val="en-US"/>
          <w14:ligatures w14:val="standardContextual"/>
        </w:rPr>
      </w:pPr>
      <w:r w:rsidRPr="005413EB">
        <w:rPr>
          <w:rFonts w:eastAsia="Aptos" w:cstheme="minorHAnsi"/>
          <w:b/>
          <w:bCs/>
          <w:kern w:val="2"/>
          <w:lang w:val="en-US"/>
          <w14:ligatures w14:val="standardContextual"/>
        </w:rPr>
        <w:t>Theme</w:t>
      </w:r>
    </w:p>
    <w:p w14:paraId="1379CFEF" w14:textId="5B87F799" w:rsidR="00DA6B04" w:rsidRPr="006355DE" w:rsidRDefault="0096192D" w:rsidP="006355DE">
      <w:pPr>
        <w:spacing w:after="160" w:line="259" w:lineRule="auto"/>
        <w:jc w:val="both"/>
        <w:rPr>
          <w:rFonts w:cstheme="minorHAnsi"/>
          <w:b/>
          <w:color w:val="000000" w:themeColor="text1"/>
          <w:lang w:val="en-US"/>
        </w:rPr>
      </w:pPr>
      <w:r w:rsidRPr="005413EB">
        <w:rPr>
          <w:rFonts w:eastAsia="Aptos" w:cstheme="minorHAnsi"/>
          <w:b/>
          <w:bCs/>
          <w:kern w:val="2"/>
          <w:lang w:val="en-US"/>
          <w14:ligatures w14:val="standardContextual"/>
        </w:rPr>
        <w:t>Building a resilient and inclusive Nile future</w:t>
      </w:r>
      <w:r w:rsidR="002C679B" w:rsidRPr="005413EB">
        <w:rPr>
          <w:rFonts w:eastAsia="Aptos" w:cstheme="minorHAnsi"/>
          <w:b/>
          <w:bCs/>
          <w:kern w:val="2"/>
          <w:lang w:val="en-US"/>
          <w14:ligatures w14:val="standardContextual"/>
        </w:rPr>
        <w:t>:</w:t>
      </w:r>
      <w:r w:rsidRPr="005413EB">
        <w:rPr>
          <w:rFonts w:eastAsia="Aptos" w:cstheme="minorHAnsi"/>
          <w:b/>
          <w:bCs/>
          <w:kern w:val="2"/>
          <w:lang w:val="en-US"/>
          <w14:ligatures w14:val="standardContextual"/>
        </w:rPr>
        <w:t xml:space="preserve"> investing in people</w:t>
      </w:r>
      <w:r w:rsidR="002C679B" w:rsidRPr="005413EB">
        <w:rPr>
          <w:rFonts w:eastAsia="Aptos" w:cstheme="minorHAnsi"/>
          <w:b/>
          <w:bCs/>
          <w:kern w:val="2"/>
          <w:lang w:val="en-US"/>
          <w14:ligatures w14:val="standardContextual"/>
        </w:rPr>
        <w:t>,</w:t>
      </w:r>
      <w:r w:rsidRPr="005413EB">
        <w:rPr>
          <w:rFonts w:eastAsia="Aptos" w:cstheme="minorHAnsi"/>
          <w:b/>
          <w:bCs/>
          <w:kern w:val="2"/>
          <w:lang w:val="en-US"/>
          <w14:ligatures w14:val="standardContextual"/>
        </w:rPr>
        <w:t xml:space="preserve"> innovation </w:t>
      </w:r>
      <w:r w:rsidR="002C679B" w:rsidRPr="005413EB">
        <w:rPr>
          <w:rFonts w:eastAsia="Aptos" w:cstheme="minorHAnsi"/>
          <w:b/>
          <w:bCs/>
          <w:kern w:val="2"/>
          <w:lang w:val="en-US"/>
          <w14:ligatures w14:val="standardContextual"/>
        </w:rPr>
        <w:t>and</w:t>
      </w:r>
      <w:r w:rsidRPr="005413EB">
        <w:rPr>
          <w:rFonts w:eastAsia="Aptos" w:cstheme="minorHAnsi"/>
          <w:b/>
          <w:bCs/>
          <w:kern w:val="2"/>
          <w:lang w:val="en-US"/>
          <w14:ligatures w14:val="standardContextual"/>
        </w:rPr>
        <w:t xml:space="preserve"> cooperation and shared prosperity</w:t>
      </w:r>
      <w:r w:rsidR="004C1D53" w:rsidRPr="006355DE">
        <w:rPr>
          <w:rFonts w:cstheme="minorHAnsi"/>
          <w:bCs/>
          <w:i/>
          <w:iCs/>
          <w:color w:val="000000" w:themeColor="text1"/>
          <w:lang w:val="en-US"/>
        </w:rPr>
        <w:t>.</w:t>
      </w:r>
    </w:p>
    <w:p w14:paraId="23EE4265" w14:textId="1AE47DBF" w:rsidR="00446778" w:rsidRPr="006355DE" w:rsidRDefault="00446778" w:rsidP="006355DE">
      <w:pPr>
        <w:spacing w:after="160" w:line="259" w:lineRule="auto"/>
        <w:jc w:val="both"/>
        <w:rPr>
          <w:rFonts w:cstheme="minorHAnsi"/>
          <w:bCs/>
          <w:lang w:val="en-US" w:bidi="en-GB"/>
        </w:rPr>
      </w:pPr>
      <w:r w:rsidRPr="006355DE">
        <w:rPr>
          <w:rFonts w:cstheme="minorHAnsi"/>
          <w:b/>
          <w:lang w:val="en-US" w:bidi="en-GB"/>
        </w:rPr>
        <w:t>Sub themes</w:t>
      </w:r>
    </w:p>
    <w:p w14:paraId="7F075D7D" w14:textId="0CA0698F" w:rsidR="00B5126F" w:rsidRPr="006355DE" w:rsidRDefault="00387A05" w:rsidP="006355DE">
      <w:pPr>
        <w:pStyle w:val="NormalWeb"/>
        <w:numPr>
          <w:ilvl w:val="0"/>
          <w:numId w:val="42"/>
        </w:numPr>
        <w:jc w:val="both"/>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Investing in People</w:t>
      </w:r>
    </w:p>
    <w:p w14:paraId="128D7FCB" w14:textId="51106154" w:rsidR="00387A05" w:rsidRPr="006355DE" w:rsidRDefault="00B5126F"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Women and Youth</w:t>
      </w:r>
      <w:r w:rsidR="00387A05" w:rsidRPr="006355DE">
        <w:rPr>
          <w:rStyle w:val="Strong"/>
          <w:rFonts w:asciiTheme="minorHAnsi" w:eastAsia="Kozuka Gothic Pro H" w:hAnsiTheme="minorHAnsi" w:cstheme="minorHAnsi"/>
          <w:sz w:val="22"/>
          <w:szCs w:val="22"/>
        </w:rPr>
        <w:t xml:space="preserve"> for a Sustainable Nile Basin</w:t>
      </w:r>
    </w:p>
    <w:p w14:paraId="596C5028" w14:textId="3509B458" w:rsidR="00387A05"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 central pillar of sustainable transboundary water management in the Nile Basin is investment in people. Women and youth make up the largest demographic across the Basin and are key actors in both the use and stewardship of its water and environmental resources. Women</w:t>
      </w:r>
      <w:r w:rsidR="00B864D6" w:rsidRPr="006355DE">
        <w:rPr>
          <w:rFonts w:asciiTheme="minorHAnsi" w:hAnsiTheme="minorHAnsi" w:cstheme="minorHAnsi"/>
          <w:sz w:val="22"/>
          <w:szCs w:val="22"/>
        </w:rPr>
        <w:t xml:space="preserve"> are</w:t>
      </w:r>
      <w:r w:rsidRPr="006355DE">
        <w:rPr>
          <w:rFonts w:asciiTheme="minorHAnsi" w:hAnsiTheme="minorHAnsi" w:cstheme="minorHAnsi"/>
          <w:sz w:val="22"/>
          <w:szCs w:val="22"/>
        </w:rPr>
        <w:t xml:space="preserve"> </w:t>
      </w:r>
      <w:proofErr w:type="gramStart"/>
      <w:r w:rsidRPr="006355DE">
        <w:rPr>
          <w:rFonts w:asciiTheme="minorHAnsi" w:hAnsiTheme="minorHAnsi" w:cstheme="minorHAnsi"/>
          <w:sz w:val="22"/>
          <w:szCs w:val="22"/>
        </w:rPr>
        <w:t>closely connected</w:t>
      </w:r>
      <w:proofErr w:type="gramEnd"/>
      <w:r w:rsidRPr="006355DE">
        <w:rPr>
          <w:rFonts w:asciiTheme="minorHAnsi" w:hAnsiTheme="minorHAnsi" w:cstheme="minorHAnsi"/>
          <w:sz w:val="22"/>
          <w:szCs w:val="22"/>
        </w:rPr>
        <w:t xml:space="preserve"> to water through their roles in household management, food production, and caregiving. Their daily interaction with water resources gives them unique knowledge and perspectives that are essential to sustainable water governance. Similarly, youth are not only the future custodians of the Nile Basin but are also highly adaptable and technologically adept, offering fresh insights and innovative approaches to pressing water challenges. Ensuring meaningful participation of both women and youth in the Nile Basin Development Forum provides a unique opportunity to integrate their voices into regional dialogue and decision-making</w:t>
      </w:r>
      <w:r w:rsidR="00B5126F" w:rsidRPr="006355DE">
        <w:rPr>
          <w:rFonts w:asciiTheme="minorHAnsi" w:hAnsiTheme="minorHAnsi" w:cstheme="minorHAnsi"/>
          <w:sz w:val="22"/>
          <w:szCs w:val="22"/>
        </w:rPr>
        <w:t xml:space="preserve">, </w:t>
      </w:r>
      <w:r w:rsidRPr="006355DE">
        <w:rPr>
          <w:rFonts w:asciiTheme="minorHAnsi" w:hAnsiTheme="minorHAnsi" w:cstheme="minorHAnsi"/>
          <w:sz w:val="22"/>
          <w:szCs w:val="22"/>
        </w:rPr>
        <w:t>enhancing equity, sustainability, and long-term impact.</w:t>
      </w:r>
    </w:p>
    <w:p w14:paraId="2B4BFE53" w14:textId="028907D1" w:rsidR="00387A05" w:rsidRPr="006355DE" w:rsidRDefault="00387A05"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 xml:space="preserve">Harnessing Technology for Integrated Water Resources Management </w:t>
      </w:r>
    </w:p>
    <w:p w14:paraId="1D68904B" w14:textId="505872C1" w:rsidR="00387A05"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The Nile’s water is finite, yet it must support a rapidly growing population and increasingly ambitious development goals. Business-as-usual approaches are no longer viable. Emerging technologies offer powerful tools to improve water use efficiency, strengthen monitoring and planning, and support evidence-based decision-making. Youth</w:t>
      </w:r>
      <w:r w:rsidR="00B864D6" w:rsidRPr="006355DE">
        <w:rPr>
          <w:rFonts w:asciiTheme="minorHAnsi" w:hAnsiTheme="minorHAnsi" w:cstheme="minorHAnsi"/>
          <w:sz w:val="22"/>
          <w:szCs w:val="22"/>
        </w:rPr>
        <w:t xml:space="preserve"> are</w:t>
      </w:r>
      <w:r w:rsidRPr="006355DE">
        <w:rPr>
          <w:rFonts w:asciiTheme="minorHAnsi" w:hAnsiTheme="minorHAnsi" w:cstheme="minorHAnsi"/>
          <w:sz w:val="22"/>
          <w:szCs w:val="22"/>
        </w:rPr>
        <w:t xml:space="preserve"> well-positioned to drive this digital transformation due to their affinity with innovation and technological advancement. Their </w:t>
      </w:r>
      <w:r w:rsidRPr="006355DE">
        <w:rPr>
          <w:rFonts w:asciiTheme="minorHAnsi" w:hAnsiTheme="minorHAnsi" w:cstheme="minorHAnsi"/>
          <w:sz w:val="22"/>
          <w:szCs w:val="22"/>
        </w:rPr>
        <w:lastRenderedPageBreak/>
        <w:t>involvement in technology-driven solutions</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ranging from data analysis to mobile applications and modelling tools</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w:t>
      </w:r>
      <w:r w:rsidR="00781C04">
        <w:rPr>
          <w:rFonts w:asciiTheme="minorHAnsi" w:hAnsiTheme="minorHAnsi" w:cstheme="minorHAnsi"/>
          <w:sz w:val="22"/>
          <w:szCs w:val="22"/>
        </w:rPr>
        <w:t xml:space="preserve"> </w:t>
      </w:r>
      <w:r w:rsidRPr="006355DE">
        <w:rPr>
          <w:rFonts w:asciiTheme="minorHAnsi" w:hAnsiTheme="minorHAnsi" w:cstheme="minorHAnsi"/>
          <w:sz w:val="22"/>
          <w:szCs w:val="22"/>
        </w:rPr>
        <w:t>can help unlock smarter, more adaptive approaches to IWRM across the Basin.</w:t>
      </w:r>
    </w:p>
    <w:p w14:paraId="4F74546D" w14:textId="77777777" w:rsidR="00387A05" w:rsidRPr="006355DE" w:rsidRDefault="00387A05"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Strategic Partnerships with Academia and Civil Society</w:t>
      </w:r>
    </w:p>
    <w:p w14:paraId="3CD7C8DE" w14:textId="67739157" w:rsidR="00387A05"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Academia and civil society organisations (CSOs) play a vital role in bridging the gap between policy and practice. By engaging academic institutions and CSOs in the Forum and related processes, the Nile Basin Initiative is able to amplify grassroots voices, promote research-based solutions, and support more inclusive policy dialogue. These partnerships also help to strengthen the capacity of women, youth, and marginalised communities to participate meaningfully in Nile Basin cooperation.</w:t>
      </w:r>
    </w:p>
    <w:p w14:paraId="3D41BC5F" w14:textId="77777777" w:rsidR="00387A05" w:rsidRPr="006355DE" w:rsidRDefault="00387A05" w:rsidP="006355DE">
      <w:pPr>
        <w:pStyle w:val="NormalWeb"/>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Building Human Capacity for Transboundary Water Management</w:t>
      </w:r>
    </w:p>
    <w:p w14:paraId="2CAEC670" w14:textId="6C372755" w:rsidR="000C2E3C" w:rsidRPr="006355DE" w:rsidRDefault="00387A05"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Human capacity is the most critical enabler of change. Yet, disparities in knowledge and technical expertise among professionals in different Nile riparian countries remain a barrier to effective and coordinated water governance. Transboundary water management is a </w:t>
      </w:r>
      <w:r w:rsidR="00FF545C" w:rsidRPr="006355DE">
        <w:rPr>
          <w:rFonts w:asciiTheme="minorHAnsi" w:hAnsiTheme="minorHAnsi" w:cstheme="minorHAnsi"/>
          <w:sz w:val="22"/>
          <w:szCs w:val="22"/>
        </w:rPr>
        <w:t>new</w:t>
      </w:r>
      <w:r w:rsidRPr="006355DE">
        <w:rPr>
          <w:rFonts w:asciiTheme="minorHAnsi" w:hAnsiTheme="minorHAnsi" w:cstheme="minorHAnsi"/>
          <w:sz w:val="22"/>
          <w:szCs w:val="22"/>
        </w:rPr>
        <w:t xml:space="preserve"> field, and its complexity calls for sustained investment in skills development. A mix of approaches is being applied</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including formal training, e-learning, peer-to-peer exchanges, and institutional partnerships</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w:t>
      </w:r>
      <w:r w:rsidR="00040065">
        <w:rPr>
          <w:rFonts w:asciiTheme="minorHAnsi" w:hAnsiTheme="minorHAnsi" w:cstheme="minorHAnsi"/>
          <w:sz w:val="22"/>
          <w:szCs w:val="22"/>
        </w:rPr>
        <w:t xml:space="preserve"> </w:t>
      </w:r>
      <w:r w:rsidRPr="006355DE">
        <w:rPr>
          <w:rFonts w:asciiTheme="minorHAnsi" w:hAnsiTheme="minorHAnsi" w:cstheme="minorHAnsi"/>
          <w:sz w:val="22"/>
          <w:szCs w:val="22"/>
        </w:rPr>
        <w:t>to build and harmonise capacity across the region. In parallel, the Nile Basin Initiative continues to generate data, analytical tools, and policy guidance aimed at improving planning, cooperation, and decision-making. Together, these efforts contribute to building a cadre of well-informed practitioners who are equipped to manage shared resources sustainably, equitably, and efficiently</w:t>
      </w:r>
      <w:r w:rsidR="000C2E3C" w:rsidRPr="006355DE">
        <w:rPr>
          <w:rFonts w:asciiTheme="minorHAnsi" w:hAnsiTheme="minorHAnsi" w:cstheme="minorHAnsi"/>
          <w:sz w:val="22"/>
          <w:szCs w:val="22"/>
        </w:rPr>
        <w:t>.</w:t>
      </w:r>
    </w:p>
    <w:p w14:paraId="051A6238" w14:textId="2304F701" w:rsidR="000C2E3C" w:rsidRPr="006355DE" w:rsidRDefault="000C2E3C" w:rsidP="006355DE">
      <w:pPr>
        <w:pStyle w:val="NormalWeb"/>
        <w:numPr>
          <w:ilvl w:val="0"/>
          <w:numId w:val="42"/>
        </w:numPr>
        <w:jc w:val="both"/>
        <w:rPr>
          <w:rFonts w:asciiTheme="minorHAnsi" w:hAnsiTheme="minorHAnsi" w:cstheme="minorHAnsi"/>
          <w:b/>
          <w:bCs/>
          <w:sz w:val="22"/>
          <w:szCs w:val="22"/>
        </w:rPr>
      </w:pPr>
      <w:r w:rsidRPr="006355DE">
        <w:rPr>
          <w:rFonts w:asciiTheme="minorHAnsi" w:hAnsiTheme="minorHAnsi" w:cstheme="minorHAnsi"/>
          <w:b/>
          <w:bCs/>
          <w:sz w:val="22"/>
          <w:szCs w:val="22"/>
        </w:rPr>
        <w:t>Investment Financing</w:t>
      </w:r>
    </w:p>
    <w:p w14:paraId="32191F90" w14:textId="7FB5DF3A" w:rsidR="000C2E3C"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Addressing the pressing development and water security needs of the Nile Basin requires sustained and innovative financing. The scale and complexity of water infrastructure needs</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ranging from storage and irrigation to flood control and hydropower</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w:t>
      </w:r>
      <w:r w:rsidR="00C93E80">
        <w:rPr>
          <w:rFonts w:asciiTheme="minorHAnsi" w:hAnsiTheme="minorHAnsi" w:cstheme="minorHAnsi"/>
          <w:sz w:val="22"/>
          <w:szCs w:val="22"/>
        </w:rPr>
        <w:t xml:space="preserve"> </w:t>
      </w:r>
      <w:r w:rsidRPr="006355DE">
        <w:rPr>
          <w:rFonts w:asciiTheme="minorHAnsi" w:hAnsiTheme="minorHAnsi" w:cstheme="minorHAnsi"/>
          <w:sz w:val="22"/>
          <w:szCs w:val="22"/>
        </w:rPr>
        <w:t>demand a shift beyond conventional funding models. This thematic area of the Nile Basin Development Forum seeks to explore practical solutions to bridge the financing gap and unlock investment for transformative, basin-wide projects.</w:t>
      </w:r>
    </w:p>
    <w:p w14:paraId="11CAA1C7" w14:textId="77777777" w:rsidR="000C2E3C" w:rsidRPr="006355DE" w:rsidRDefault="000C2E3C"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Bridging the Gap: Innovative Financing Mechanisms for Nile Water Infrastructure</w:t>
      </w:r>
    </w:p>
    <w:p w14:paraId="7CB0DC8B" w14:textId="43D32322" w:rsidR="000C2E3C"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To meet the region’s growing water-related demands, countries must increasingly look beyond traditional donor funding. This sub-theme focuses on tapping into new and emerging sources of capital, such as climate finance, green bonds, blended finance, and impact investment. These mechanisms not only offer potential for increased funding but also align investment with environmental and social co-benefits</w:t>
      </w:r>
      <w:r w:rsidR="0006035A">
        <w:rPr>
          <w:rFonts w:asciiTheme="minorHAnsi" w:hAnsiTheme="minorHAnsi" w:cstheme="minorHAnsi"/>
          <w:sz w:val="22"/>
          <w:szCs w:val="22"/>
        </w:rPr>
        <w:t xml:space="preserve">, </w:t>
      </w:r>
      <w:r w:rsidRPr="006355DE">
        <w:rPr>
          <w:rFonts w:asciiTheme="minorHAnsi" w:hAnsiTheme="minorHAnsi" w:cstheme="minorHAnsi"/>
          <w:sz w:val="22"/>
          <w:szCs w:val="22"/>
        </w:rPr>
        <w:t>key considerations for long-term sustainability and resilience.</w:t>
      </w:r>
    </w:p>
    <w:p w14:paraId="6F905207" w14:textId="62AF5DDD" w:rsidR="000C2E3C" w:rsidRPr="006355DE" w:rsidRDefault="000C2E3C"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Strengthening Public Finance and Attracting Private Investment</w:t>
      </w:r>
    </w:p>
    <w:p w14:paraId="0EA7D540" w14:textId="77777777" w:rsidR="000C2E3C"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Government action remains essential in creating an enabling environment for sustainable investment. This sub-theme highlights the role of sound public financial management, regulatory reform, and targeted incentives in unlocking private sector engagement. Public-private partnerships (PPPs) offer a valuable model for risk sharing and leveraging public resources to attract commercial finance. Strengthened fiscal policy, transparency, and long-term planning are key to instilling investor confidence and driving capital towards priority water infrastructure.</w:t>
      </w:r>
    </w:p>
    <w:p w14:paraId="172AC5E6" w14:textId="77777777" w:rsidR="000C2E3C" w:rsidRPr="003C5502" w:rsidRDefault="000C2E3C" w:rsidP="003A2B36">
      <w:pPr>
        <w:pStyle w:val="NormalWeb"/>
        <w:rPr>
          <w:rFonts w:asciiTheme="minorHAnsi" w:hAnsiTheme="minorHAnsi" w:cstheme="minorHAnsi"/>
          <w:b/>
          <w:bCs/>
          <w:sz w:val="22"/>
          <w:szCs w:val="22"/>
        </w:rPr>
      </w:pPr>
      <w:r w:rsidRPr="003C5502">
        <w:rPr>
          <w:rFonts w:asciiTheme="minorHAnsi" w:hAnsiTheme="minorHAnsi" w:cstheme="minorHAnsi"/>
          <w:b/>
          <w:bCs/>
          <w:sz w:val="22"/>
          <w:szCs w:val="22"/>
        </w:rPr>
        <w:t>From Projects to Pipelines: Enhancing Project Preparation and Bankability</w:t>
      </w:r>
    </w:p>
    <w:p w14:paraId="1DE46C8B" w14:textId="48047EF0" w:rsidR="00387A05" w:rsidRPr="006355DE" w:rsidRDefault="000C2E3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A significant bottleneck in the Basin lies not in the lack of ideas, but in the shortage of bankable, investment-ready projects. This sub-theme addresses the critical need to move from isolated project concepts to robust, well-prepared investment pipelines. Focus areas include improving feasibility assessments, strengthening institutional capacity for project design, integrating environmental and social safeguards, and applying international best practices in project development. Enhancing bankability not only attracts financing</w:t>
      </w:r>
      <w:r w:rsidR="006C105F">
        <w:rPr>
          <w:rFonts w:asciiTheme="minorHAnsi" w:hAnsiTheme="minorHAnsi" w:cstheme="minorHAnsi"/>
          <w:sz w:val="22"/>
          <w:szCs w:val="22"/>
        </w:rPr>
        <w:t>;</w:t>
      </w:r>
      <w:r w:rsidRPr="006355DE">
        <w:rPr>
          <w:rFonts w:asciiTheme="minorHAnsi" w:hAnsiTheme="minorHAnsi" w:cstheme="minorHAnsi"/>
          <w:sz w:val="22"/>
          <w:szCs w:val="22"/>
        </w:rPr>
        <w:t xml:space="preserve"> but also improves implementation success and impact.</w:t>
      </w:r>
    </w:p>
    <w:p w14:paraId="7BED5C30" w14:textId="41CF086E" w:rsidR="004B628C" w:rsidRPr="006355DE" w:rsidRDefault="004B628C" w:rsidP="006355DE">
      <w:pPr>
        <w:pStyle w:val="NormalWeb"/>
        <w:numPr>
          <w:ilvl w:val="0"/>
          <w:numId w:val="42"/>
        </w:numPr>
        <w:jc w:val="both"/>
        <w:rPr>
          <w:rFonts w:asciiTheme="minorHAnsi" w:hAnsiTheme="minorHAnsi" w:cstheme="minorHAnsi"/>
          <w:sz w:val="22"/>
          <w:szCs w:val="22"/>
        </w:rPr>
      </w:pPr>
      <w:r w:rsidRPr="006355DE">
        <w:rPr>
          <w:rStyle w:val="Strong"/>
          <w:rFonts w:asciiTheme="minorHAnsi" w:eastAsia="Kozuka Gothic Pro H" w:hAnsiTheme="minorHAnsi" w:cstheme="minorHAnsi"/>
          <w:sz w:val="22"/>
          <w:szCs w:val="22"/>
        </w:rPr>
        <w:t>Integrated Water Resources Management for Climate Resilience and Disaster Risk Reduction in the Nile Basin</w:t>
      </w:r>
    </w:p>
    <w:p w14:paraId="5BF68669" w14:textId="1AECE430" w:rsidR="004B628C" w:rsidRPr="006355DE" w:rsidRDefault="004B628C" w:rsidP="006F72A8">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The Nile Basin is increasingly vulnerable to the impacts of climate change, including more frequent and severe floods, droughts, and temperature extremes. These events threaten lives, livelihoods, ecosystems, and water infrastructure across the region. Strengthening climate resilience and reducing disaster risk requires an integrated approach to water resources management—one that combines sound infrastructure planning, ecosystem-based strategies, and </w:t>
      </w:r>
      <w:r w:rsidR="00FF545C" w:rsidRPr="006355DE">
        <w:rPr>
          <w:rFonts w:asciiTheme="minorHAnsi" w:hAnsiTheme="minorHAnsi" w:cstheme="minorHAnsi"/>
          <w:sz w:val="22"/>
          <w:szCs w:val="22"/>
        </w:rPr>
        <w:t>innovative</w:t>
      </w:r>
      <w:r w:rsidRPr="006355DE">
        <w:rPr>
          <w:rFonts w:asciiTheme="minorHAnsi" w:hAnsiTheme="minorHAnsi" w:cstheme="minorHAnsi"/>
          <w:sz w:val="22"/>
          <w:szCs w:val="22"/>
        </w:rPr>
        <w:t xml:space="preserve"> technology. This thematic area of the Nile Basin Development Forum (NBDF) focuses on </w:t>
      </w:r>
      <w:r w:rsidR="003942B2" w:rsidRPr="006355DE">
        <w:rPr>
          <w:rFonts w:asciiTheme="minorHAnsi" w:hAnsiTheme="minorHAnsi" w:cstheme="minorHAnsi"/>
          <w:sz w:val="22"/>
          <w:szCs w:val="22"/>
        </w:rPr>
        <w:t>harnessing</w:t>
      </w:r>
      <w:r w:rsidR="003942B2">
        <w:rPr>
          <w:rFonts w:asciiTheme="minorHAnsi" w:hAnsiTheme="minorHAnsi" w:cstheme="minorHAnsi"/>
          <w:sz w:val="22"/>
          <w:szCs w:val="22"/>
        </w:rPr>
        <w:t xml:space="preserve"> </w:t>
      </w:r>
      <w:r w:rsidR="003942B2" w:rsidRPr="0024796F">
        <w:rPr>
          <w:rFonts w:asciiTheme="minorHAnsi" w:hAnsiTheme="minorHAnsi" w:cstheme="minorHAnsi"/>
          <w:sz w:val="22"/>
          <w:szCs w:val="22"/>
        </w:rPr>
        <w:t>integrated</w:t>
      </w:r>
      <w:r w:rsidR="0024796F" w:rsidRPr="0024796F">
        <w:rPr>
          <w:rFonts w:asciiTheme="minorHAnsi" w:hAnsiTheme="minorHAnsi" w:cstheme="minorHAnsi"/>
          <w:sz w:val="22"/>
          <w:szCs w:val="22"/>
        </w:rPr>
        <w:t xml:space="preserve"> </w:t>
      </w:r>
      <w:r w:rsidR="0024796F">
        <w:rPr>
          <w:rFonts w:asciiTheme="minorHAnsi" w:hAnsiTheme="minorHAnsi" w:cstheme="minorHAnsi"/>
          <w:sz w:val="22"/>
          <w:szCs w:val="22"/>
        </w:rPr>
        <w:t>w</w:t>
      </w:r>
      <w:r w:rsidR="0024796F" w:rsidRPr="0024796F">
        <w:rPr>
          <w:rFonts w:asciiTheme="minorHAnsi" w:hAnsiTheme="minorHAnsi" w:cstheme="minorHAnsi"/>
          <w:sz w:val="22"/>
          <w:szCs w:val="22"/>
        </w:rPr>
        <w:t xml:space="preserve">ater </w:t>
      </w:r>
      <w:r w:rsidR="00E039AC">
        <w:rPr>
          <w:rFonts w:asciiTheme="minorHAnsi" w:hAnsiTheme="minorHAnsi" w:cstheme="minorHAnsi"/>
          <w:sz w:val="22"/>
          <w:szCs w:val="22"/>
        </w:rPr>
        <w:lastRenderedPageBreak/>
        <w:t>r</w:t>
      </w:r>
      <w:r w:rsidR="00E039AC" w:rsidRPr="0024796F">
        <w:rPr>
          <w:rFonts w:asciiTheme="minorHAnsi" w:hAnsiTheme="minorHAnsi" w:cstheme="minorHAnsi"/>
          <w:sz w:val="22"/>
          <w:szCs w:val="22"/>
        </w:rPr>
        <w:t>esources</w:t>
      </w:r>
      <w:r w:rsidR="00E039AC">
        <w:rPr>
          <w:rFonts w:asciiTheme="minorHAnsi" w:hAnsiTheme="minorHAnsi" w:cstheme="minorHAnsi"/>
          <w:sz w:val="22"/>
          <w:szCs w:val="22"/>
        </w:rPr>
        <w:t xml:space="preserve"> </w:t>
      </w:r>
      <w:r w:rsidR="00E039AC" w:rsidRPr="0024796F">
        <w:rPr>
          <w:rFonts w:asciiTheme="minorHAnsi" w:hAnsiTheme="minorHAnsi" w:cstheme="minorHAnsi"/>
          <w:sz w:val="22"/>
          <w:szCs w:val="22"/>
        </w:rPr>
        <w:t>management</w:t>
      </w:r>
      <w:r w:rsidRPr="006355DE">
        <w:rPr>
          <w:rFonts w:asciiTheme="minorHAnsi" w:hAnsiTheme="minorHAnsi" w:cstheme="minorHAnsi"/>
          <w:sz w:val="22"/>
          <w:szCs w:val="22"/>
        </w:rPr>
        <w:t xml:space="preserve"> as a tool to adapt to a changing climate and build a more secure and resilient future for the Basin's people and ecosystems.</w:t>
      </w:r>
    </w:p>
    <w:p w14:paraId="0288B758" w14:textId="77777777" w:rsidR="003A2B36" w:rsidRDefault="004B628C" w:rsidP="003A2B36">
      <w:pPr>
        <w:pStyle w:val="NormalWeb"/>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Climate-Proofing Nile Infrastructure: Design, Operation, and Coordination</w:t>
      </w:r>
    </w:p>
    <w:p w14:paraId="1B8F566B" w14:textId="168A6465" w:rsidR="004B628C" w:rsidRPr="006355DE" w:rsidRDefault="004B628C" w:rsidP="00E039AC">
      <w:pPr>
        <w:pStyle w:val="NormalWeb"/>
        <w:jc w:val="both"/>
        <w:rPr>
          <w:rFonts w:asciiTheme="minorHAnsi" w:hAnsiTheme="minorHAnsi" w:cstheme="minorHAnsi"/>
          <w:sz w:val="22"/>
          <w:szCs w:val="22"/>
        </w:rPr>
      </w:pPr>
      <w:r w:rsidRPr="006355DE">
        <w:rPr>
          <w:rFonts w:asciiTheme="minorHAnsi" w:hAnsiTheme="minorHAnsi" w:cstheme="minorHAnsi"/>
          <w:sz w:val="22"/>
          <w:szCs w:val="22"/>
        </w:rPr>
        <w:t>As climate risks intensify, there is an urgent need to adapt both existing and planned infrastructure to withstand future variability and extremes. This sub-theme examines climate-proofing approaches, including incorporating climate risk assessments into infrastructure design, reinforcing the resilience of water storage and conveyance systems, and improving operational flexibility. Special emphasis is placed on the coordinated management of infrastructure built in cascade—such as dams and reservoirs across the Nile system—to optimise benefits and reduce downstream risks under uncertain climatic conditions.</w:t>
      </w:r>
    </w:p>
    <w:p w14:paraId="7712B95A" w14:textId="77777777" w:rsidR="003A2B36" w:rsidRDefault="004B628C" w:rsidP="006355DE">
      <w:pPr>
        <w:pStyle w:val="NormalWeb"/>
        <w:jc w:val="both"/>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Nature-Based Solutions for a Resilient Nile Basin</w:t>
      </w:r>
    </w:p>
    <w:p w14:paraId="64F30C67" w14:textId="17267146" w:rsidR="004B628C" w:rsidRPr="006355DE" w:rsidRDefault="004B628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Natural ecosystems such as wetlands, forests, and floodplains play a vital role in buffering climate impacts. This sub-theme explores how nature-based solutions (NbS) can be integrated into IWRM strategies to enhance water availability, regulate flows, protect biodiversity, and reduce the risk of floods and droughts. By restoring and conserving natural infrastructure, countries can build resilience while also supporting livelihoods and biodiversity. Case studies and best practices from across the Basin will be shared to highlight the practical potential of NbS as cost-effective, adaptive solutions.</w:t>
      </w:r>
    </w:p>
    <w:p w14:paraId="2534E300" w14:textId="77777777" w:rsidR="003A2B36" w:rsidRDefault="004B628C" w:rsidP="006355DE">
      <w:pPr>
        <w:pStyle w:val="NormalWeb"/>
        <w:jc w:val="both"/>
        <w:rPr>
          <w:rStyle w:val="Strong"/>
          <w:rFonts w:asciiTheme="minorHAnsi" w:eastAsia="Kozuka Gothic Pro H" w:hAnsiTheme="minorHAnsi" w:cstheme="minorHAnsi"/>
          <w:sz w:val="22"/>
          <w:szCs w:val="22"/>
        </w:rPr>
      </w:pPr>
      <w:r w:rsidRPr="006355DE">
        <w:rPr>
          <w:rStyle w:val="Strong"/>
          <w:rFonts w:asciiTheme="minorHAnsi" w:eastAsia="Kozuka Gothic Pro H" w:hAnsiTheme="minorHAnsi" w:cstheme="minorHAnsi"/>
          <w:sz w:val="22"/>
          <w:szCs w:val="22"/>
        </w:rPr>
        <w:t>Harnessing Technology for Early Warning and Proactive Risk Management</w:t>
      </w:r>
    </w:p>
    <w:p w14:paraId="5B2FBAD6" w14:textId="5E23A0FD" w:rsidR="004B628C" w:rsidRPr="006355DE" w:rsidRDefault="004B628C"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Technological advances offer new opportunities for anticipating and responding to climate-related hazards. This sub-theme focuses on the use of tools such as satellite imagery, artificial intelligence, and hydrological models to strengthen early warning systems, improve disaster forecasting, and support proactive water management. Enhanced access to real-time data and predictive analytics can empower institutions and communities to better prepare for, respond to, and recover from climate shocks—saving lives and reducing long-term economic losses.</w:t>
      </w:r>
    </w:p>
    <w:p w14:paraId="375ADB1F" w14:textId="125EB967" w:rsidR="00C961A4" w:rsidRPr="006355DE" w:rsidRDefault="00C961A4" w:rsidP="006355DE">
      <w:pPr>
        <w:pStyle w:val="NormalWeb"/>
        <w:numPr>
          <w:ilvl w:val="0"/>
          <w:numId w:val="42"/>
        </w:numPr>
        <w:jc w:val="both"/>
        <w:rPr>
          <w:rFonts w:asciiTheme="minorHAnsi" w:hAnsiTheme="minorHAnsi" w:cstheme="minorHAnsi"/>
          <w:b/>
          <w:bCs/>
          <w:sz w:val="22"/>
          <w:szCs w:val="22"/>
        </w:rPr>
      </w:pPr>
      <w:r w:rsidRPr="006355DE">
        <w:rPr>
          <w:rFonts w:asciiTheme="minorHAnsi" w:hAnsiTheme="minorHAnsi" w:cstheme="minorHAnsi"/>
          <w:b/>
          <w:bCs/>
          <w:sz w:val="22"/>
          <w:szCs w:val="22"/>
        </w:rPr>
        <w:t>Shared Prosperity through Cooperative Water Management</w:t>
      </w:r>
    </w:p>
    <w:p w14:paraId="794AA19B" w14:textId="7A334B5B"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Shared prosperity lies at the heart of Nile Basin cooperation. As countries face mounting challenges </w:t>
      </w:r>
      <w:r w:rsidRPr="006355DE">
        <w:rPr>
          <w:rFonts w:asciiTheme="minorHAnsi" w:hAnsiTheme="minorHAnsi" w:cstheme="minorHAnsi"/>
          <w:sz w:val="22"/>
          <w:szCs w:val="22"/>
        </w:rPr>
        <w:t xml:space="preserve">related to water, food, energy, and climate security, the imperative to manage shared resources equitably and sustainably has never been greater. Integrated </w:t>
      </w:r>
      <w:r w:rsidR="00396A7F">
        <w:rPr>
          <w:rFonts w:asciiTheme="minorHAnsi" w:hAnsiTheme="minorHAnsi" w:cstheme="minorHAnsi"/>
          <w:sz w:val="22"/>
          <w:szCs w:val="22"/>
        </w:rPr>
        <w:t>w</w:t>
      </w:r>
      <w:r w:rsidRPr="006355DE">
        <w:rPr>
          <w:rFonts w:asciiTheme="minorHAnsi" w:hAnsiTheme="minorHAnsi" w:cstheme="minorHAnsi"/>
          <w:sz w:val="22"/>
          <w:szCs w:val="22"/>
        </w:rPr>
        <w:t xml:space="preserve">ater </w:t>
      </w:r>
      <w:r w:rsidR="00396A7F">
        <w:rPr>
          <w:rFonts w:asciiTheme="minorHAnsi" w:hAnsiTheme="minorHAnsi" w:cstheme="minorHAnsi"/>
          <w:sz w:val="22"/>
          <w:szCs w:val="22"/>
        </w:rPr>
        <w:t>r</w:t>
      </w:r>
      <w:r w:rsidRPr="006355DE">
        <w:rPr>
          <w:rFonts w:asciiTheme="minorHAnsi" w:hAnsiTheme="minorHAnsi" w:cstheme="minorHAnsi"/>
          <w:sz w:val="22"/>
          <w:szCs w:val="22"/>
        </w:rPr>
        <w:t xml:space="preserve">esources </w:t>
      </w:r>
      <w:r w:rsidR="009256D0">
        <w:rPr>
          <w:rFonts w:asciiTheme="minorHAnsi" w:hAnsiTheme="minorHAnsi" w:cstheme="minorHAnsi"/>
          <w:sz w:val="22"/>
          <w:szCs w:val="22"/>
        </w:rPr>
        <w:t>m</w:t>
      </w:r>
      <w:r w:rsidR="009256D0" w:rsidRPr="006355DE">
        <w:rPr>
          <w:rFonts w:asciiTheme="minorHAnsi" w:hAnsiTheme="minorHAnsi" w:cstheme="minorHAnsi"/>
          <w:sz w:val="22"/>
          <w:szCs w:val="22"/>
        </w:rPr>
        <w:t>anagement offers</w:t>
      </w:r>
      <w:r w:rsidRPr="006355DE">
        <w:rPr>
          <w:rFonts w:asciiTheme="minorHAnsi" w:hAnsiTheme="minorHAnsi" w:cstheme="minorHAnsi"/>
          <w:sz w:val="22"/>
          <w:szCs w:val="22"/>
        </w:rPr>
        <w:t xml:space="preserve"> a pathway to inclusive growth</w:t>
      </w:r>
      <w:r w:rsidR="00F32195">
        <w:rPr>
          <w:rFonts w:asciiTheme="minorHAnsi" w:hAnsiTheme="minorHAnsi" w:cstheme="minorHAnsi"/>
          <w:sz w:val="22"/>
          <w:szCs w:val="22"/>
        </w:rPr>
        <w:t xml:space="preserve">, </w:t>
      </w:r>
      <w:r w:rsidRPr="006355DE">
        <w:rPr>
          <w:rFonts w:asciiTheme="minorHAnsi" w:hAnsiTheme="minorHAnsi" w:cstheme="minorHAnsi"/>
          <w:sz w:val="22"/>
          <w:szCs w:val="22"/>
        </w:rPr>
        <w:t>one that balances national interests with collective gains across the Basin. This thematic area of the Nile Basin Development Forum highlights how cooperation fosters mutual benefits, strengthens resilience, and promotes peace through shared development outcomes.</w:t>
      </w:r>
    </w:p>
    <w:p w14:paraId="4810B44E"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Water, Food, Energy, and Climate Security</w:t>
      </w:r>
    </w:p>
    <w:p w14:paraId="43E1E782" w14:textId="7E9CB0B7"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Joint management of the Nile Basin’s water resources underpins long-term security across multiple sectors. Coordinated actions</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such as shared hydropower infrastructure, cross-border irrigation strategies, and climate-resilient watershed management</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w:t>
      </w:r>
      <w:r w:rsidR="00396A7F">
        <w:rPr>
          <w:rFonts w:asciiTheme="minorHAnsi" w:hAnsiTheme="minorHAnsi" w:cstheme="minorHAnsi"/>
          <w:sz w:val="22"/>
          <w:szCs w:val="22"/>
        </w:rPr>
        <w:t xml:space="preserve"> </w:t>
      </w:r>
      <w:r w:rsidRPr="006355DE">
        <w:rPr>
          <w:rFonts w:asciiTheme="minorHAnsi" w:hAnsiTheme="minorHAnsi" w:cstheme="minorHAnsi"/>
          <w:sz w:val="22"/>
          <w:szCs w:val="22"/>
        </w:rPr>
        <w:t>help ensure reliable access to water, sustainable food production, renewable energy generation, and environmental protection. By investing in infrastructure and systems that deliver basin-wide benefits, countries reduce vulnerability and enhance collective climate resilience.</w:t>
      </w:r>
    </w:p>
    <w:p w14:paraId="2D27F6F0"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Sustainable and Equitable Development</w:t>
      </w:r>
    </w:p>
    <w:p w14:paraId="7139286E" w14:textId="77777777"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The Nile Basin offers enormous potential for sustainable development, but achieving this potential requires equitable access to and use of water resources. This includes recognising the needs of all Basin countries, including upstream and downstream users, and ensuring fair allocation that supports national development goals without harming others. Equitable cooperation reduces tensions, promotes trust, and unlocks opportunities for all riparian states.</w:t>
      </w:r>
    </w:p>
    <w:p w14:paraId="44773E24"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t>Examples of Shared Benefits in Action</w:t>
      </w:r>
    </w:p>
    <w:p w14:paraId="33924FB9" w14:textId="77777777"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Hydropower with shared benefits: A hydropower project developed in one country can generate electricity while also stabilising river flows, enabling more reliable irrigation and agricultural productivity in downstream countries.</w:t>
      </w:r>
    </w:p>
    <w:p w14:paraId="7160F112" w14:textId="0541C96D"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 xml:space="preserve">Joint early warning systems: Investment in basin-wide flood and drought early warning systems helps all countries better prepare for and respond to </w:t>
      </w:r>
      <w:r w:rsidR="00755C11">
        <w:rPr>
          <w:rFonts w:asciiTheme="minorHAnsi" w:hAnsiTheme="minorHAnsi" w:cstheme="minorHAnsi"/>
          <w:sz w:val="22"/>
          <w:szCs w:val="22"/>
        </w:rPr>
        <w:t xml:space="preserve">climate </w:t>
      </w:r>
      <w:r w:rsidRPr="006355DE">
        <w:rPr>
          <w:rFonts w:asciiTheme="minorHAnsi" w:hAnsiTheme="minorHAnsi" w:cstheme="minorHAnsi"/>
          <w:sz w:val="22"/>
          <w:szCs w:val="22"/>
        </w:rPr>
        <w:t>extrem</w:t>
      </w:r>
      <w:r w:rsidR="00755C11">
        <w:rPr>
          <w:rFonts w:asciiTheme="minorHAnsi" w:hAnsiTheme="minorHAnsi" w:cstheme="minorHAnsi"/>
          <w:sz w:val="22"/>
          <w:szCs w:val="22"/>
        </w:rPr>
        <w:t>e</w:t>
      </w:r>
      <w:r w:rsidRPr="006355DE">
        <w:rPr>
          <w:rFonts w:asciiTheme="minorHAnsi" w:hAnsiTheme="minorHAnsi" w:cstheme="minorHAnsi"/>
          <w:sz w:val="22"/>
          <w:szCs w:val="22"/>
        </w:rPr>
        <w:t>s, saving lives and reducing economic losses.</w:t>
      </w:r>
    </w:p>
    <w:p w14:paraId="2B58C214" w14:textId="76EA4A03"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Collaborative watershed management: Joint efforts to rehabilitate degraded watersheds improve water quality, reduce sedimentation, and restore soil fertility across borders</w:t>
      </w:r>
      <w:r w:rsidR="00B864D6">
        <w:rPr>
          <w:rFonts w:asciiTheme="minorHAnsi" w:hAnsiTheme="minorHAnsi" w:cstheme="minorHAnsi"/>
          <w:sz w:val="22"/>
          <w:szCs w:val="22"/>
        </w:rPr>
        <w:t xml:space="preserve"> </w:t>
      </w:r>
      <w:r w:rsidRPr="006355DE">
        <w:rPr>
          <w:rFonts w:asciiTheme="minorHAnsi" w:hAnsiTheme="minorHAnsi" w:cstheme="minorHAnsi"/>
          <w:sz w:val="22"/>
          <w:szCs w:val="22"/>
        </w:rPr>
        <w:t>—</w:t>
      </w:r>
      <w:r w:rsidR="00B864D6">
        <w:rPr>
          <w:rFonts w:asciiTheme="minorHAnsi" w:hAnsiTheme="minorHAnsi" w:cstheme="minorHAnsi"/>
          <w:sz w:val="22"/>
          <w:szCs w:val="22"/>
        </w:rPr>
        <w:t xml:space="preserve"> </w:t>
      </w:r>
      <w:r w:rsidRPr="006355DE">
        <w:rPr>
          <w:rFonts w:asciiTheme="minorHAnsi" w:hAnsiTheme="minorHAnsi" w:cstheme="minorHAnsi"/>
          <w:sz w:val="22"/>
          <w:szCs w:val="22"/>
        </w:rPr>
        <w:t>supporting both environmental sustainability and agricultural development.</w:t>
      </w:r>
    </w:p>
    <w:p w14:paraId="1583408C" w14:textId="77777777" w:rsidR="00C961A4" w:rsidRPr="006355DE" w:rsidRDefault="00C961A4" w:rsidP="006355DE">
      <w:pPr>
        <w:pStyle w:val="NormalWeb"/>
        <w:jc w:val="both"/>
        <w:rPr>
          <w:rFonts w:asciiTheme="minorHAnsi" w:hAnsiTheme="minorHAnsi" w:cstheme="minorHAnsi"/>
          <w:b/>
          <w:bCs/>
          <w:sz w:val="22"/>
          <w:szCs w:val="22"/>
        </w:rPr>
      </w:pPr>
      <w:r w:rsidRPr="006355DE">
        <w:rPr>
          <w:rFonts w:asciiTheme="minorHAnsi" w:hAnsiTheme="minorHAnsi" w:cstheme="minorHAnsi"/>
          <w:b/>
          <w:bCs/>
          <w:sz w:val="22"/>
          <w:szCs w:val="22"/>
        </w:rPr>
        <w:lastRenderedPageBreak/>
        <w:t>Inclusive Growth and Empowerment</w:t>
      </w:r>
    </w:p>
    <w:p w14:paraId="674FF9CC" w14:textId="285BCA6D" w:rsidR="00C961A4" w:rsidRPr="006355DE" w:rsidRDefault="00C961A4" w:rsidP="006355DE">
      <w:pPr>
        <w:pStyle w:val="NormalWeb"/>
        <w:jc w:val="both"/>
        <w:rPr>
          <w:rFonts w:asciiTheme="minorHAnsi" w:hAnsiTheme="minorHAnsi" w:cstheme="minorHAnsi"/>
          <w:sz w:val="22"/>
          <w:szCs w:val="22"/>
        </w:rPr>
      </w:pPr>
      <w:r w:rsidRPr="006355DE">
        <w:rPr>
          <w:rFonts w:asciiTheme="minorHAnsi" w:hAnsiTheme="minorHAnsi" w:cstheme="minorHAnsi"/>
          <w:sz w:val="22"/>
          <w:szCs w:val="22"/>
        </w:rPr>
        <w:t>Cooperation on the Nile must also be inclusive. Ensuring that benefits are widely shared</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across countries, communities, and social groups</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w:t>
      </w:r>
      <w:r w:rsidR="00DC3E6B">
        <w:rPr>
          <w:rFonts w:asciiTheme="minorHAnsi" w:hAnsiTheme="minorHAnsi" w:cstheme="minorHAnsi"/>
          <w:sz w:val="22"/>
          <w:szCs w:val="22"/>
        </w:rPr>
        <w:t xml:space="preserve"> </w:t>
      </w:r>
      <w:r w:rsidRPr="006355DE">
        <w:rPr>
          <w:rFonts w:asciiTheme="minorHAnsi" w:hAnsiTheme="minorHAnsi" w:cstheme="minorHAnsi"/>
          <w:sz w:val="22"/>
          <w:szCs w:val="22"/>
        </w:rPr>
        <w:t>requires policies and practices rooted in fairness, sustainability, and empowerment. I</w:t>
      </w:r>
      <w:r w:rsidR="007C1E66">
        <w:rPr>
          <w:rFonts w:asciiTheme="minorHAnsi" w:hAnsiTheme="minorHAnsi" w:cstheme="minorHAnsi"/>
          <w:sz w:val="22"/>
          <w:szCs w:val="22"/>
        </w:rPr>
        <w:t>ntegrated water resource management</w:t>
      </w:r>
      <w:r w:rsidRPr="006355DE">
        <w:rPr>
          <w:rFonts w:asciiTheme="minorHAnsi" w:hAnsiTheme="minorHAnsi" w:cstheme="minorHAnsi"/>
          <w:sz w:val="22"/>
          <w:szCs w:val="22"/>
        </w:rPr>
        <w:t xml:space="preserve"> provides a framework for achieving this, enabling countries to jointly pursue growth that leaves no one behind.</w:t>
      </w:r>
    </w:p>
    <w:p w14:paraId="0CA04AD2" w14:textId="1E0782F0" w:rsidR="0024291C" w:rsidRPr="00A37899" w:rsidRDefault="0024291C" w:rsidP="006355DE">
      <w:pPr>
        <w:pStyle w:val="Heading2"/>
        <w:jc w:val="both"/>
        <w:rPr>
          <w:rFonts w:asciiTheme="minorHAnsi" w:hAnsiTheme="minorHAnsi" w:cstheme="minorHAnsi"/>
          <w:b/>
          <w:bCs/>
          <w:sz w:val="22"/>
          <w:szCs w:val="22"/>
        </w:rPr>
      </w:pPr>
      <w:r w:rsidRPr="00A37899">
        <w:rPr>
          <w:rFonts w:asciiTheme="minorHAnsi" w:hAnsiTheme="minorHAnsi" w:cstheme="minorHAnsi"/>
          <w:b/>
          <w:bCs/>
          <w:sz w:val="22"/>
          <w:szCs w:val="22"/>
        </w:rPr>
        <w:t>PROGRAMME OF EVENTS</w:t>
      </w:r>
    </w:p>
    <w:tbl>
      <w:tblPr>
        <w:tblW w:w="5093" w:type="dxa"/>
        <w:tblLook w:val="04A0" w:firstRow="1" w:lastRow="0" w:firstColumn="1" w:lastColumn="0" w:noHBand="0" w:noVBand="1"/>
      </w:tblPr>
      <w:tblGrid>
        <w:gridCol w:w="1408"/>
        <w:gridCol w:w="3685"/>
      </w:tblGrid>
      <w:tr w:rsidR="001F4BF3" w:rsidRPr="001F4BF3" w14:paraId="1819ADC4" w14:textId="77777777" w:rsidTr="00C21E06">
        <w:trPr>
          <w:trHeight w:val="288"/>
        </w:trPr>
        <w:tc>
          <w:tcPr>
            <w:tcW w:w="1408" w:type="dxa"/>
            <w:tcBorders>
              <w:top w:val="single" w:sz="8" w:space="0" w:color="auto"/>
              <w:left w:val="single" w:sz="8" w:space="0" w:color="auto"/>
              <w:bottom w:val="single" w:sz="4" w:space="0" w:color="auto"/>
              <w:right w:val="single" w:sz="4" w:space="0" w:color="auto"/>
            </w:tcBorders>
            <w:vAlign w:val="center"/>
            <w:hideMark/>
          </w:tcPr>
          <w:p w14:paraId="708B1C0D"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Phase</w:t>
            </w:r>
          </w:p>
        </w:tc>
        <w:tc>
          <w:tcPr>
            <w:tcW w:w="3685" w:type="dxa"/>
            <w:tcBorders>
              <w:top w:val="single" w:sz="8" w:space="0" w:color="auto"/>
              <w:left w:val="nil"/>
              <w:bottom w:val="single" w:sz="4" w:space="0" w:color="auto"/>
              <w:right w:val="single" w:sz="8" w:space="0" w:color="auto"/>
            </w:tcBorders>
            <w:vAlign w:val="center"/>
            <w:hideMark/>
          </w:tcPr>
          <w:p w14:paraId="23C00201"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Activity</w:t>
            </w:r>
          </w:p>
        </w:tc>
      </w:tr>
      <w:tr w:rsidR="001F4BF3" w:rsidRPr="001F4BF3" w14:paraId="2D867CF5"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2C2C0408"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Pre-Event</w:t>
            </w:r>
          </w:p>
        </w:tc>
        <w:tc>
          <w:tcPr>
            <w:tcW w:w="3685" w:type="dxa"/>
            <w:tcBorders>
              <w:top w:val="nil"/>
              <w:left w:val="nil"/>
              <w:bottom w:val="single" w:sz="4" w:space="0" w:color="auto"/>
              <w:right w:val="single" w:sz="8" w:space="0" w:color="auto"/>
            </w:tcBorders>
            <w:vAlign w:val="center"/>
            <w:hideMark/>
          </w:tcPr>
          <w:p w14:paraId="2FA379DA"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Launch of build-up to NBDF 8 and multimedia outreach</w:t>
            </w:r>
          </w:p>
        </w:tc>
      </w:tr>
      <w:tr w:rsidR="001F4BF3" w:rsidRPr="001F4BF3" w14:paraId="4B2FDDAF" w14:textId="77777777" w:rsidTr="00C21E06">
        <w:trPr>
          <w:trHeight w:val="576"/>
        </w:trPr>
        <w:tc>
          <w:tcPr>
            <w:tcW w:w="1408" w:type="dxa"/>
            <w:tcBorders>
              <w:top w:val="nil"/>
              <w:left w:val="single" w:sz="8" w:space="0" w:color="auto"/>
              <w:bottom w:val="single" w:sz="4" w:space="0" w:color="auto"/>
              <w:right w:val="single" w:sz="4" w:space="0" w:color="auto"/>
            </w:tcBorders>
            <w:vAlign w:val="center"/>
            <w:hideMark/>
          </w:tcPr>
          <w:p w14:paraId="1B7497E6"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62F424AD"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Webinars, call for abstracts, and write shops (Detailed guide on conference topics to be published separately)</w:t>
            </w:r>
          </w:p>
        </w:tc>
      </w:tr>
      <w:tr w:rsidR="001F4BF3" w:rsidRPr="001F4BF3" w14:paraId="33F28926"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06585E71"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072BBCB1"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Tree planting, Nile Run/walk, shoreline and market clean-ups</w:t>
            </w:r>
          </w:p>
        </w:tc>
      </w:tr>
      <w:tr w:rsidR="001F4BF3" w:rsidRPr="001F4BF3" w14:paraId="7DDC69C2"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7A844F24"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40DD1E33"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Mobilisation of high-level stakeholders and Nile champions</w:t>
            </w:r>
          </w:p>
        </w:tc>
      </w:tr>
      <w:tr w:rsidR="001F4BF3" w:rsidRPr="001F4BF3" w14:paraId="08DAEFC8"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0BD23283"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19E888F5"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Youth competitions – Hackathon</w:t>
            </w:r>
          </w:p>
        </w:tc>
      </w:tr>
      <w:tr w:rsidR="001F4BF3" w:rsidRPr="001F4BF3" w14:paraId="3FD2EF49"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522D77CA"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355959B3" w14:textId="77777777" w:rsidR="001F4BF3" w:rsidRPr="001F4BF3" w:rsidRDefault="001F4BF3" w:rsidP="00C21E06">
            <w:pPr>
              <w:spacing w:after="0" w:line="240" w:lineRule="auto"/>
              <w:rPr>
                <w:rFonts w:eastAsia="Times New Roman" w:cstheme="minorHAnsi"/>
                <w:color w:val="000000"/>
                <w:lang w:val="en-UG" w:eastAsia="en-UG"/>
              </w:rPr>
            </w:pPr>
            <w:r w:rsidRPr="001F4BF3">
              <w:rPr>
                <w:rFonts w:eastAsia="Times New Roman" w:cstheme="minorHAnsi"/>
                <w:color w:val="000000"/>
                <w:lang w:val="en-UG" w:eastAsia="en-UG"/>
              </w:rPr>
              <w:t>Call for Nile Media Awards competition</w:t>
            </w:r>
          </w:p>
        </w:tc>
      </w:tr>
      <w:tr w:rsidR="001F4BF3" w:rsidRPr="001F4BF3" w14:paraId="2ECE02A7"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1A329365"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During Event</w:t>
            </w:r>
          </w:p>
        </w:tc>
        <w:tc>
          <w:tcPr>
            <w:tcW w:w="3685" w:type="dxa"/>
            <w:tcBorders>
              <w:top w:val="nil"/>
              <w:left w:val="nil"/>
              <w:bottom w:val="single" w:sz="4" w:space="0" w:color="auto"/>
              <w:right w:val="single" w:sz="8" w:space="0" w:color="auto"/>
            </w:tcBorders>
            <w:vAlign w:val="center"/>
            <w:hideMark/>
          </w:tcPr>
          <w:p w14:paraId="214D554C"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Programme-based activities:</w:t>
            </w:r>
          </w:p>
        </w:tc>
      </w:tr>
      <w:tr w:rsidR="001F4BF3" w:rsidRPr="001F4BF3" w14:paraId="7D2E709E"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3048836E"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68E6E6BB" w14:textId="74DBD897"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Opening, business, and closing sessions</w:t>
            </w:r>
          </w:p>
        </w:tc>
      </w:tr>
      <w:tr w:rsidR="001F4BF3" w:rsidRPr="001F4BF3" w14:paraId="4D5DF83F"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79A351AF"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0981A32F" w14:textId="3111116B"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Media Awards</w:t>
            </w:r>
          </w:p>
        </w:tc>
      </w:tr>
      <w:tr w:rsidR="001F4BF3" w:rsidRPr="001F4BF3" w14:paraId="36CB76A8"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29096F3E"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69FD55A4" w14:textId="76D5F362"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Youth Awards</w:t>
            </w:r>
          </w:p>
        </w:tc>
      </w:tr>
      <w:tr w:rsidR="001F4BF3" w:rsidRPr="001F4BF3" w14:paraId="4EAE9893"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3693CB19" w14:textId="77777777" w:rsidR="001F4BF3" w:rsidRPr="001F4BF3" w:rsidRDefault="001F4BF3" w:rsidP="006355DE">
            <w:pPr>
              <w:spacing w:after="0" w:line="240" w:lineRule="auto"/>
              <w:jc w:val="both"/>
              <w:rPr>
                <w:rFonts w:eastAsia="Times New Roman" w:cstheme="minorHAnsi"/>
                <w:b/>
                <w:bCs/>
                <w:color w:val="000000"/>
                <w:lang w:val="en-UG" w:eastAsia="en-UG"/>
              </w:rPr>
            </w:pPr>
            <w:r w:rsidRPr="001F4BF3">
              <w:rPr>
                <w:rFonts w:eastAsia="Times New Roman" w:cstheme="minorHAnsi"/>
                <w:b/>
                <w:bCs/>
                <w:color w:val="000000"/>
                <w:lang w:val="en-UG" w:eastAsia="en-UG"/>
              </w:rPr>
              <w:t>Post-Event</w:t>
            </w:r>
          </w:p>
        </w:tc>
        <w:tc>
          <w:tcPr>
            <w:tcW w:w="3685" w:type="dxa"/>
            <w:tcBorders>
              <w:top w:val="nil"/>
              <w:left w:val="nil"/>
              <w:bottom w:val="single" w:sz="4" w:space="0" w:color="auto"/>
              <w:right w:val="single" w:sz="8" w:space="0" w:color="auto"/>
            </w:tcBorders>
            <w:vAlign w:val="center"/>
            <w:hideMark/>
          </w:tcPr>
          <w:p w14:paraId="5EE33D2C" w14:textId="77777777" w:rsidR="001F4BF3" w:rsidRPr="001F4BF3" w:rsidRDefault="001F4BF3" w:rsidP="00CE2530">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Declaration of NBDF 8</w:t>
            </w:r>
          </w:p>
        </w:tc>
      </w:tr>
      <w:tr w:rsidR="001F4BF3" w:rsidRPr="001F4BF3" w14:paraId="6582B3A3" w14:textId="77777777" w:rsidTr="00C21E06">
        <w:trPr>
          <w:trHeight w:val="288"/>
        </w:trPr>
        <w:tc>
          <w:tcPr>
            <w:tcW w:w="1408" w:type="dxa"/>
            <w:tcBorders>
              <w:top w:val="nil"/>
              <w:left w:val="single" w:sz="8" w:space="0" w:color="auto"/>
              <w:bottom w:val="single" w:sz="4" w:space="0" w:color="auto"/>
              <w:right w:val="single" w:sz="4" w:space="0" w:color="auto"/>
            </w:tcBorders>
            <w:vAlign w:val="center"/>
            <w:hideMark/>
          </w:tcPr>
          <w:p w14:paraId="1B202635"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4" w:space="0" w:color="auto"/>
              <w:right w:val="single" w:sz="8" w:space="0" w:color="auto"/>
            </w:tcBorders>
            <w:vAlign w:val="center"/>
            <w:hideMark/>
          </w:tcPr>
          <w:p w14:paraId="3B667AD3"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Evaluation of the event</w:t>
            </w:r>
          </w:p>
        </w:tc>
      </w:tr>
      <w:tr w:rsidR="001F4BF3" w:rsidRPr="001F4BF3" w14:paraId="5FDC1237" w14:textId="77777777" w:rsidTr="00C21E06">
        <w:trPr>
          <w:trHeight w:val="294"/>
        </w:trPr>
        <w:tc>
          <w:tcPr>
            <w:tcW w:w="1408" w:type="dxa"/>
            <w:tcBorders>
              <w:top w:val="nil"/>
              <w:left w:val="single" w:sz="8" w:space="0" w:color="auto"/>
              <w:bottom w:val="single" w:sz="8" w:space="0" w:color="auto"/>
              <w:right w:val="single" w:sz="4" w:space="0" w:color="auto"/>
            </w:tcBorders>
            <w:vAlign w:val="center"/>
            <w:hideMark/>
          </w:tcPr>
          <w:p w14:paraId="62325CE3"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 </w:t>
            </w:r>
          </w:p>
        </w:tc>
        <w:tc>
          <w:tcPr>
            <w:tcW w:w="3685" w:type="dxa"/>
            <w:tcBorders>
              <w:top w:val="nil"/>
              <w:left w:val="nil"/>
              <w:bottom w:val="single" w:sz="8" w:space="0" w:color="auto"/>
              <w:right w:val="single" w:sz="8" w:space="0" w:color="auto"/>
            </w:tcBorders>
            <w:vAlign w:val="center"/>
            <w:hideMark/>
          </w:tcPr>
          <w:p w14:paraId="41226727" w14:textId="77777777" w:rsidR="001F4BF3" w:rsidRPr="001F4BF3" w:rsidRDefault="001F4BF3" w:rsidP="006355DE">
            <w:pPr>
              <w:spacing w:after="0" w:line="240" w:lineRule="auto"/>
              <w:jc w:val="both"/>
              <w:rPr>
                <w:rFonts w:eastAsia="Times New Roman" w:cstheme="minorHAnsi"/>
                <w:color w:val="000000"/>
                <w:lang w:val="en-UG" w:eastAsia="en-UG"/>
              </w:rPr>
            </w:pPr>
            <w:r w:rsidRPr="001F4BF3">
              <w:rPr>
                <w:rFonts w:eastAsia="Times New Roman" w:cstheme="minorHAnsi"/>
                <w:color w:val="000000"/>
                <w:lang w:val="en-UG" w:eastAsia="en-UG"/>
              </w:rPr>
              <w:t>Report and proceedings of NBDF 8</w:t>
            </w:r>
          </w:p>
        </w:tc>
      </w:tr>
    </w:tbl>
    <w:tbl>
      <w:tblPr>
        <w:tblStyle w:val="TableGrid"/>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Look w:val="04A0" w:firstRow="1" w:lastRow="0" w:firstColumn="1" w:lastColumn="0" w:noHBand="0" w:noVBand="1"/>
      </w:tblPr>
      <w:tblGrid>
        <w:gridCol w:w="5103"/>
      </w:tblGrid>
      <w:tr w:rsidR="00C46854" w:rsidRPr="006355DE" w14:paraId="7DE3EEA1" w14:textId="77777777" w:rsidTr="006B7C17">
        <w:trPr>
          <w:trHeight w:val="437"/>
        </w:trPr>
        <w:tc>
          <w:tcPr>
            <w:tcW w:w="5103" w:type="dxa"/>
            <w:shd w:val="clear" w:color="auto" w:fill="85744D"/>
            <w:vAlign w:val="center"/>
          </w:tcPr>
          <w:p w14:paraId="2967603E" w14:textId="2674BF9B" w:rsidR="00C46854" w:rsidRPr="006355DE" w:rsidRDefault="00C46854" w:rsidP="006355DE">
            <w:pPr>
              <w:jc w:val="both"/>
              <w:rPr>
                <w:rFonts w:cstheme="minorHAnsi"/>
                <w:color w:val="FFFFFF" w:themeColor="background1"/>
              </w:rPr>
            </w:pPr>
            <w:r w:rsidRPr="006355DE">
              <w:rPr>
                <w:rFonts w:cstheme="minorHAnsi"/>
                <w:b/>
                <w:bCs/>
                <w:color w:val="FFFFFF" w:themeColor="background1"/>
              </w:rPr>
              <w:t>Ways to participate</w:t>
            </w:r>
          </w:p>
        </w:tc>
      </w:tr>
      <w:tr w:rsidR="00C46854" w:rsidRPr="006355DE" w14:paraId="1CA6D868" w14:textId="77777777" w:rsidTr="006B7C17">
        <w:tc>
          <w:tcPr>
            <w:tcW w:w="5103" w:type="dxa"/>
            <w:shd w:val="clear" w:color="auto" w:fill="F1EEE7"/>
          </w:tcPr>
          <w:p w14:paraId="6AEBB2CD" w14:textId="77777777" w:rsidR="00C46854" w:rsidRPr="006355DE" w:rsidRDefault="00C46854" w:rsidP="006355DE">
            <w:pPr>
              <w:spacing w:after="40"/>
              <w:jc w:val="both"/>
              <w:rPr>
                <w:rFonts w:cstheme="minorHAnsi"/>
                <w:lang w:val="en-US"/>
              </w:rPr>
            </w:pPr>
          </w:p>
          <w:p w14:paraId="511980FE" w14:textId="3229188C" w:rsidR="00C46854" w:rsidRPr="006355DE" w:rsidRDefault="00C46854" w:rsidP="006355DE">
            <w:pPr>
              <w:spacing w:after="40"/>
              <w:jc w:val="both"/>
              <w:rPr>
                <w:rFonts w:cstheme="minorHAnsi"/>
                <w:lang w:val="en-US"/>
              </w:rPr>
            </w:pPr>
            <w:r w:rsidRPr="006355DE">
              <w:rPr>
                <w:rFonts w:cstheme="minorHAnsi"/>
                <w:b/>
                <w:bCs/>
                <w:lang w:val="en-US"/>
              </w:rPr>
              <w:t xml:space="preserve">Presenter. </w:t>
            </w:r>
            <w:r w:rsidRPr="006355DE">
              <w:rPr>
                <w:rFonts w:cstheme="minorHAnsi"/>
                <w:lang w:val="en-US"/>
              </w:rPr>
              <w:t>Submit an abstract and present your paper at the Forum.</w:t>
            </w:r>
          </w:p>
          <w:p w14:paraId="767BDE97" w14:textId="7DC131E9" w:rsidR="00C46854" w:rsidRPr="006355DE" w:rsidRDefault="00C46854" w:rsidP="006355DE">
            <w:pPr>
              <w:spacing w:after="40"/>
              <w:jc w:val="both"/>
              <w:rPr>
                <w:rFonts w:cstheme="minorHAnsi"/>
                <w:lang w:val="en-US"/>
              </w:rPr>
            </w:pPr>
            <w:r w:rsidRPr="006355DE">
              <w:rPr>
                <w:rFonts w:cstheme="minorHAnsi"/>
                <w:b/>
                <w:bCs/>
                <w:lang w:val="en-US"/>
              </w:rPr>
              <w:t>Ordinary participant.</w:t>
            </w:r>
            <w:r w:rsidRPr="006355DE">
              <w:rPr>
                <w:rFonts w:cstheme="minorHAnsi"/>
                <w:lang w:val="en-US"/>
              </w:rPr>
              <w:t xml:space="preserve"> Register </w:t>
            </w:r>
            <w:r w:rsidR="007B435A">
              <w:rPr>
                <w:rFonts w:cstheme="minorHAnsi"/>
                <w:lang w:val="en-US"/>
              </w:rPr>
              <w:t>free of charge</w:t>
            </w:r>
            <w:r w:rsidRPr="006355DE">
              <w:rPr>
                <w:rFonts w:cstheme="minorHAnsi"/>
                <w:lang w:val="en-US"/>
              </w:rPr>
              <w:t xml:space="preserve"> to be part of the virtual or physical audience at the Forum.</w:t>
            </w:r>
          </w:p>
          <w:p w14:paraId="36B0FEC7" w14:textId="3E2DC689" w:rsidR="00C46854" w:rsidRPr="006355DE" w:rsidRDefault="00C46854" w:rsidP="006355DE">
            <w:pPr>
              <w:spacing w:after="40"/>
              <w:jc w:val="both"/>
              <w:rPr>
                <w:rFonts w:cstheme="minorHAnsi"/>
                <w:lang w:val="en-US"/>
              </w:rPr>
            </w:pPr>
            <w:r w:rsidRPr="006355DE">
              <w:rPr>
                <w:rFonts w:cstheme="minorHAnsi"/>
                <w:b/>
                <w:bCs/>
                <w:lang w:val="en-US"/>
              </w:rPr>
              <w:t>Become a sponsor</w:t>
            </w:r>
            <w:r w:rsidRPr="006355DE">
              <w:rPr>
                <w:rFonts w:cstheme="minorHAnsi"/>
                <w:lang w:val="en-US"/>
              </w:rPr>
              <w:t xml:space="preserve">. </w:t>
            </w:r>
            <w:r w:rsidR="00513DCD">
              <w:rPr>
                <w:rFonts w:cstheme="minorHAnsi"/>
                <w:lang w:val="en-US"/>
              </w:rPr>
              <w:t>Make a</w:t>
            </w:r>
            <w:r w:rsidRPr="006355DE">
              <w:rPr>
                <w:rFonts w:cstheme="minorHAnsi"/>
                <w:lang w:val="en-US"/>
              </w:rPr>
              <w:t xml:space="preserve"> financial </w:t>
            </w:r>
            <w:r w:rsidR="00513DCD">
              <w:rPr>
                <w:rFonts w:cstheme="minorHAnsi"/>
                <w:lang w:val="en-US"/>
              </w:rPr>
              <w:t>or</w:t>
            </w:r>
            <w:r w:rsidR="00513DCD" w:rsidRPr="006355DE">
              <w:rPr>
                <w:rFonts w:cstheme="minorHAnsi"/>
                <w:lang w:val="en-US"/>
              </w:rPr>
              <w:t xml:space="preserve"> </w:t>
            </w:r>
            <w:r w:rsidRPr="006355DE">
              <w:rPr>
                <w:rFonts w:cstheme="minorHAnsi"/>
                <w:lang w:val="en-US"/>
              </w:rPr>
              <w:t>material contribution to the general organi</w:t>
            </w:r>
            <w:r w:rsidR="00513DCD">
              <w:rPr>
                <w:rFonts w:cstheme="minorHAnsi"/>
                <w:lang w:val="en-US"/>
              </w:rPr>
              <w:t>s</w:t>
            </w:r>
            <w:r w:rsidRPr="006355DE">
              <w:rPr>
                <w:rFonts w:cstheme="minorHAnsi"/>
                <w:lang w:val="en-US"/>
              </w:rPr>
              <w:t>ation of the event. Sponsors will have their logos displayed on the Forum website and documents.</w:t>
            </w:r>
          </w:p>
          <w:p w14:paraId="2A0EA8A4" w14:textId="7396564F" w:rsidR="00C46854" w:rsidRPr="006355DE" w:rsidRDefault="00C46854" w:rsidP="006355DE">
            <w:pPr>
              <w:spacing w:after="40"/>
              <w:jc w:val="both"/>
              <w:rPr>
                <w:rFonts w:cstheme="minorHAnsi"/>
                <w:lang w:val="en-US"/>
              </w:rPr>
            </w:pPr>
            <w:r w:rsidRPr="006355DE">
              <w:rPr>
                <w:rFonts w:cstheme="minorHAnsi"/>
                <w:b/>
                <w:bCs/>
                <w:lang w:val="en-US"/>
              </w:rPr>
              <w:t>Sponsor an award</w:t>
            </w:r>
            <w:r w:rsidRPr="006355DE">
              <w:rPr>
                <w:rFonts w:cstheme="minorHAnsi"/>
                <w:lang w:val="en-US"/>
              </w:rPr>
              <w:t xml:space="preserve">. </w:t>
            </w:r>
            <w:r w:rsidRPr="006355DE">
              <w:rPr>
                <w:rFonts w:cstheme="minorHAnsi"/>
                <w:bCs/>
                <w:lang w:val="en-US"/>
              </w:rPr>
              <w:t xml:space="preserve">As a special category of sponsors, provide the cash prize for one or more categories of competition in the media </w:t>
            </w:r>
            <w:r w:rsidR="00C21E06">
              <w:rPr>
                <w:rFonts w:cstheme="minorHAnsi"/>
                <w:bCs/>
                <w:lang w:val="en-US"/>
              </w:rPr>
              <w:t xml:space="preserve">or </w:t>
            </w:r>
            <w:r w:rsidR="00C21E06" w:rsidRPr="006355DE">
              <w:rPr>
                <w:rFonts w:cstheme="minorHAnsi"/>
                <w:bCs/>
                <w:lang w:val="en-US"/>
              </w:rPr>
              <w:t>youth</w:t>
            </w:r>
            <w:r w:rsidRPr="006355DE">
              <w:rPr>
                <w:rFonts w:cstheme="minorHAnsi"/>
                <w:bCs/>
                <w:lang w:val="en-US"/>
              </w:rPr>
              <w:t xml:space="preserve"> awards.</w:t>
            </w:r>
          </w:p>
          <w:p w14:paraId="32653E76" w14:textId="2BDBE7AA" w:rsidR="00C46854" w:rsidRPr="006355DE" w:rsidRDefault="00C46854" w:rsidP="006355DE">
            <w:pPr>
              <w:spacing w:after="40"/>
              <w:jc w:val="both"/>
              <w:rPr>
                <w:rFonts w:cstheme="minorHAnsi"/>
                <w:bCs/>
                <w:lang w:val="en-US"/>
              </w:rPr>
            </w:pPr>
            <w:r w:rsidRPr="006355DE">
              <w:rPr>
                <w:rFonts w:cstheme="minorHAnsi"/>
                <w:b/>
                <w:bCs/>
                <w:lang w:val="en-US"/>
              </w:rPr>
              <w:t>Outdoor activities</w:t>
            </w:r>
            <w:r w:rsidRPr="006355DE">
              <w:rPr>
                <w:rFonts w:cstheme="minorHAnsi"/>
                <w:lang w:val="en-US"/>
              </w:rPr>
              <w:t xml:space="preserve">. </w:t>
            </w:r>
            <w:r w:rsidRPr="006355DE">
              <w:rPr>
                <w:rFonts w:cstheme="minorHAnsi"/>
                <w:bCs/>
                <w:lang w:val="en-US"/>
              </w:rPr>
              <w:t xml:space="preserve">Take part in walks, runs, and other outdoor preparatory activities, or </w:t>
            </w:r>
            <w:r w:rsidR="006B7C17" w:rsidRPr="006355DE">
              <w:rPr>
                <w:rFonts w:cstheme="minorHAnsi"/>
                <w:bCs/>
                <w:lang w:val="en-US"/>
              </w:rPr>
              <w:t>sponsor</w:t>
            </w:r>
            <w:r w:rsidRPr="006355DE">
              <w:rPr>
                <w:rFonts w:cstheme="minorHAnsi"/>
                <w:bCs/>
                <w:lang w:val="en-US"/>
              </w:rPr>
              <w:t xml:space="preserve"> other persons to participate in such activities.</w:t>
            </w:r>
          </w:p>
          <w:p w14:paraId="44FB3E33" w14:textId="253641C5" w:rsidR="00C46854" w:rsidRPr="006355DE" w:rsidRDefault="00C46854" w:rsidP="006355DE">
            <w:pPr>
              <w:spacing w:after="40"/>
              <w:jc w:val="both"/>
              <w:rPr>
                <w:rFonts w:cstheme="minorHAnsi"/>
                <w:bCs/>
                <w:lang w:val="en-US"/>
              </w:rPr>
            </w:pPr>
            <w:r w:rsidRPr="006355DE">
              <w:rPr>
                <w:rFonts w:cstheme="minorHAnsi"/>
                <w:b/>
                <w:bCs/>
                <w:lang w:val="en-US"/>
              </w:rPr>
              <w:t>Co-convenor</w:t>
            </w:r>
            <w:r w:rsidRPr="006355DE">
              <w:rPr>
                <w:rFonts w:cstheme="minorHAnsi"/>
                <w:bCs/>
                <w:lang w:val="en-US"/>
              </w:rPr>
              <w:t xml:space="preserve">. Become a co-convener of a selected session. Co-conveners contribute technical papers and join </w:t>
            </w:r>
            <w:r w:rsidR="00226F61">
              <w:rPr>
                <w:rFonts w:cstheme="minorHAnsi"/>
                <w:bCs/>
                <w:lang w:val="en-US"/>
              </w:rPr>
              <w:t xml:space="preserve">in </w:t>
            </w:r>
            <w:r w:rsidRPr="006355DE">
              <w:rPr>
                <w:rFonts w:cstheme="minorHAnsi"/>
                <w:bCs/>
                <w:lang w:val="en-US"/>
              </w:rPr>
              <w:t>planning and running technical sessions of the Forum.</w:t>
            </w:r>
          </w:p>
          <w:p w14:paraId="27A3A5B2" w14:textId="46DF61A0" w:rsidR="00C46854" w:rsidRPr="006355DE" w:rsidRDefault="00C46854" w:rsidP="006355DE">
            <w:pPr>
              <w:spacing w:after="40"/>
              <w:jc w:val="both"/>
              <w:rPr>
                <w:rFonts w:cstheme="minorHAnsi"/>
                <w:bCs/>
                <w:lang w:val="en-US"/>
              </w:rPr>
            </w:pPr>
            <w:r w:rsidRPr="006355DE">
              <w:rPr>
                <w:rFonts w:cstheme="minorHAnsi"/>
                <w:b/>
                <w:bCs/>
                <w:lang w:val="en-US"/>
              </w:rPr>
              <w:t>Exhibitor.</w:t>
            </w:r>
            <w:r w:rsidRPr="006355DE">
              <w:rPr>
                <w:rFonts w:cstheme="minorHAnsi"/>
                <w:bCs/>
                <w:lang w:val="en-US"/>
              </w:rPr>
              <w:t xml:space="preserve"> Pay for a booth and take part in exhibitions at the venue of the closing session.</w:t>
            </w:r>
          </w:p>
          <w:p w14:paraId="77EBF0F9" w14:textId="1CDECBDC" w:rsidR="00C46854" w:rsidRPr="006355DE" w:rsidRDefault="00C46854" w:rsidP="006355DE">
            <w:pPr>
              <w:spacing w:after="40"/>
              <w:jc w:val="both"/>
              <w:rPr>
                <w:rFonts w:cstheme="minorHAnsi"/>
              </w:rPr>
            </w:pPr>
            <w:r w:rsidRPr="006355DE">
              <w:rPr>
                <w:rFonts w:cstheme="minorHAnsi"/>
                <w:b/>
                <w:bCs/>
                <w:lang w:val="en-US"/>
              </w:rPr>
              <w:t>Side events.</w:t>
            </w:r>
            <w:r w:rsidRPr="006355DE">
              <w:rPr>
                <w:rFonts w:cstheme="minorHAnsi"/>
                <w:bCs/>
                <w:lang w:val="en-US"/>
              </w:rPr>
              <w:t xml:space="preserve"> </w:t>
            </w:r>
            <w:proofErr w:type="spellStart"/>
            <w:r w:rsidRPr="006355DE">
              <w:rPr>
                <w:rFonts w:cstheme="minorHAnsi"/>
                <w:bCs/>
                <w:lang w:val="en-US"/>
              </w:rPr>
              <w:t>Organi</w:t>
            </w:r>
            <w:r w:rsidR="00DC2978">
              <w:rPr>
                <w:rFonts w:cstheme="minorHAnsi"/>
                <w:bCs/>
                <w:lang w:val="en-US"/>
              </w:rPr>
              <w:t>s</w:t>
            </w:r>
            <w:r w:rsidRPr="006355DE">
              <w:rPr>
                <w:rFonts w:cstheme="minorHAnsi"/>
                <w:bCs/>
                <w:lang w:val="en-US"/>
              </w:rPr>
              <w:t>e</w:t>
            </w:r>
            <w:proofErr w:type="spellEnd"/>
            <w:r w:rsidRPr="006355DE">
              <w:rPr>
                <w:rFonts w:cstheme="minorHAnsi"/>
                <w:bCs/>
                <w:lang w:val="en-US"/>
              </w:rPr>
              <w:t xml:space="preserve"> a side </w:t>
            </w:r>
            <w:r w:rsidR="00BA568E" w:rsidRPr="006355DE">
              <w:rPr>
                <w:rFonts w:cstheme="minorHAnsi"/>
                <w:bCs/>
                <w:lang w:val="en-US"/>
              </w:rPr>
              <w:t>e</w:t>
            </w:r>
            <w:r w:rsidRPr="006355DE">
              <w:rPr>
                <w:rFonts w:cstheme="minorHAnsi"/>
                <w:bCs/>
                <w:lang w:val="en-US"/>
              </w:rPr>
              <w:t>vent at the closing</w:t>
            </w:r>
            <w:r w:rsidR="00170701">
              <w:rPr>
                <w:rFonts w:cstheme="minorHAnsi"/>
                <w:bCs/>
                <w:lang w:val="en-US"/>
              </w:rPr>
              <w:t>,</w:t>
            </w:r>
            <w:r w:rsidRPr="006355DE">
              <w:rPr>
                <w:rFonts w:cstheme="minorHAnsi"/>
                <w:bCs/>
                <w:lang w:val="en-US"/>
              </w:rPr>
              <w:t xml:space="preserve"> in collaboration with the Forum Secretariat </w:t>
            </w:r>
            <w:r w:rsidRPr="006355DE">
              <w:rPr>
                <w:rFonts w:cstheme="minorHAnsi"/>
              </w:rPr>
              <w:sym w:font="Wingdings 2" w:char="F0A2"/>
            </w:r>
          </w:p>
          <w:p w14:paraId="0313761D" w14:textId="2FBECAAA" w:rsidR="00446778" w:rsidRPr="006355DE" w:rsidRDefault="00446778" w:rsidP="006355DE">
            <w:pPr>
              <w:pStyle w:val="ListParagraph"/>
              <w:spacing w:after="40"/>
              <w:jc w:val="both"/>
              <w:rPr>
                <w:rFonts w:cstheme="minorHAnsi"/>
              </w:rPr>
            </w:pPr>
          </w:p>
        </w:tc>
      </w:tr>
    </w:tbl>
    <w:tbl>
      <w:tblPr>
        <w:tblW w:w="5093" w:type="dxa"/>
        <w:tblLook w:val="04A0" w:firstRow="1" w:lastRow="0" w:firstColumn="1" w:lastColumn="0" w:noHBand="0" w:noVBand="1"/>
      </w:tblPr>
      <w:tblGrid>
        <w:gridCol w:w="3676"/>
        <w:gridCol w:w="1417"/>
      </w:tblGrid>
      <w:tr w:rsidR="009C7542" w:rsidRPr="009C7542" w14:paraId="6150CC0F" w14:textId="77777777" w:rsidTr="009F40A9">
        <w:trPr>
          <w:trHeight w:val="288"/>
        </w:trPr>
        <w:tc>
          <w:tcPr>
            <w:tcW w:w="3676" w:type="dxa"/>
            <w:tcBorders>
              <w:top w:val="single" w:sz="8" w:space="0" w:color="auto"/>
              <w:left w:val="single" w:sz="8" w:space="0" w:color="auto"/>
              <w:bottom w:val="single" w:sz="4" w:space="0" w:color="auto"/>
              <w:right w:val="single" w:sz="4" w:space="0" w:color="auto"/>
            </w:tcBorders>
            <w:vAlign w:val="center"/>
            <w:hideMark/>
          </w:tcPr>
          <w:p w14:paraId="3C778695" w14:textId="77777777" w:rsidR="009C7542" w:rsidRPr="009C7542" w:rsidRDefault="009C7542" w:rsidP="006355DE">
            <w:pPr>
              <w:spacing w:after="0" w:line="240" w:lineRule="auto"/>
              <w:jc w:val="both"/>
              <w:rPr>
                <w:rFonts w:eastAsia="Times New Roman" w:cstheme="minorHAnsi"/>
                <w:b/>
                <w:bCs/>
                <w:color w:val="000000"/>
                <w:lang w:val="en-UG" w:eastAsia="en-UG"/>
              </w:rPr>
            </w:pPr>
            <w:r w:rsidRPr="009C7542">
              <w:rPr>
                <w:rFonts w:eastAsia="Times New Roman" w:cstheme="minorHAnsi"/>
                <w:b/>
                <w:bCs/>
                <w:color w:val="000000"/>
                <w:lang w:val="en-UG" w:eastAsia="en-UG"/>
              </w:rPr>
              <w:t>Key Milestones</w:t>
            </w:r>
          </w:p>
        </w:tc>
        <w:tc>
          <w:tcPr>
            <w:tcW w:w="1417" w:type="dxa"/>
            <w:tcBorders>
              <w:top w:val="single" w:sz="8" w:space="0" w:color="auto"/>
              <w:left w:val="nil"/>
              <w:bottom w:val="single" w:sz="4" w:space="0" w:color="auto"/>
              <w:right w:val="single" w:sz="8" w:space="0" w:color="auto"/>
            </w:tcBorders>
            <w:noWrap/>
            <w:vAlign w:val="bottom"/>
            <w:hideMark/>
          </w:tcPr>
          <w:p w14:paraId="5072DB38" w14:textId="77777777" w:rsidR="009C7542" w:rsidRPr="009C7542" w:rsidRDefault="009C7542" w:rsidP="006355DE">
            <w:pPr>
              <w:spacing w:after="0" w:line="240" w:lineRule="auto"/>
              <w:jc w:val="both"/>
              <w:rPr>
                <w:rFonts w:eastAsia="Times New Roman" w:cstheme="minorHAnsi"/>
                <w:b/>
                <w:bCs/>
                <w:color w:val="000000"/>
                <w:lang w:val="en-UG" w:eastAsia="en-UG"/>
              </w:rPr>
            </w:pPr>
            <w:r w:rsidRPr="009C7542">
              <w:rPr>
                <w:rFonts w:eastAsia="Times New Roman" w:cstheme="minorHAnsi"/>
                <w:b/>
                <w:bCs/>
                <w:color w:val="000000"/>
                <w:lang w:val="en-UG" w:eastAsia="en-UG"/>
              </w:rPr>
              <w:t>Date</w:t>
            </w:r>
          </w:p>
        </w:tc>
      </w:tr>
      <w:tr w:rsidR="009C7542" w:rsidRPr="009C7542" w14:paraId="7D5242A0"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3B137AF"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Selection of theme, sub-themes, concept note and logo development</w:t>
            </w:r>
          </w:p>
        </w:tc>
        <w:tc>
          <w:tcPr>
            <w:tcW w:w="1417" w:type="dxa"/>
            <w:tcBorders>
              <w:top w:val="nil"/>
              <w:left w:val="nil"/>
              <w:bottom w:val="single" w:sz="4" w:space="0" w:color="auto"/>
              <w:right w:val="single" w:sz="8" w:space="0" w:color="auto"/>
            </w:tcBorders>
            <w:vAlign w:val="center"/>
            <w:hideMark/>
          </w:tcPr>
          <w:p w14:paraId="70B2256A"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Jul-25</w:t>
            </w:r>
          </w:p>
        </w:tc>
      </w:tr>
      <w:tr w:rsidR="009C7542" w:rsidRPr="009C7542" w14:paraId="1F82E9B0"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57D2DC59"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Formation of regional and national organising committees and sub-committees</w:t>
            </w:r>
          </w:p>
        </w:tc>
        <w:tc>
          <w:tcPr>
            <w:tcW w:w="1417" w:type="dxa"/>
            <w:tcBorders>
              <w:top w:val="nil"/>
              <w:left w:val="nil"/>
              <w:bottom w:val="single" w:sz="4" w:space="0" w:color="auto"/>
              <w:right w:val="single" w:sz="8" w:space="0" w:color="auto"/>
            </w:tcBorders>
            <w:vAlign w:val="center"/>
            <w:hideMark/>
          </w:tcPr>
          <w:p w14:paraId="4F5C35A5"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Aug-25</w:t>
            </w:r>
          </w:p>
        </w:tc>
      </w:tr>
      <w:tr w:rsidR="009C7542" w:rsidRPr="009C7542" w14:paraId="02FB0C15"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C4BCA3E"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Announcement of NBDF 8</w:t>
            </w:r>
          </w:p>
        </w:tc>
        <w:tc>
          <w:tcPr>
            <w:tcW w:w="1417" w:type="dxa"/>
            <w:tcBorders>
              <w:top w:val="nil"/>
              <w:left w:val="nil"/>
              <w:bottom w:val="single" w:sz="4" w:space="0" w:color="auto"/>
              <w:right w:val="single" w:sz="8" w:space="0" w:color="auto"/>
            </w:tcBorders>
            <w:vAlign w:val="center"/>
            <w:hideMark/>
          </w:tcPr>
          <w:p w14:paraId="029AAD67"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Oct-25</w:t>
            </w:r>
          </w:p>
        </w:tc>
      </w:tr>
      <w:tr w:rsidR="009C7542" w:rsidRPr="009C7542" w14:paraId="1F740550"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40B35EE"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First announcement and call for abstracts</w:t>
            </w:r>
          </w:p>
        </w:tc>
        <w:tc>
          <w:tcPr>
            <w:tcW w:w="1417" w:type="dxa"/>
            <w:tcBorders>
              <w:top w:val="nil"/>
              <w:left w:val="nil"/>
              <w:bottom w:val="single" w:sz="4" w:space="0" w:color="auto"/>
              <w:right w:val="single" w:sz="8" w:space="0" w:color="auto"/>
            </w:tcBorders>
            <w:vAlign w:val="center"/>
            <w:hideMark/>
          </w:tcPr>
          <w:p w14:paraId="6D20D40E"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Dec-25</w:t>
            </w:r>
          </w:p>
        </w:tc>
      </w:tr>
      <w:tr w:rsidR="009C7542" w:rsidRPr="009C7542" w14:paraId="1533C70E" w14:textId="77777777" w:rsidTr="00B627A5">
        <w:trPr>
          <w:trHeight w:val="40"/>
        </w:trPr>
        <w:tc>
          <w:tcPr>
            <w:tcW w:w="3676" w:type="dxa"/>
            <w:tcBorders>
              <w:top w:val="nil"/>
              <w:left w:val="single" w:sz="8" w:space="0" w:color="auto"/>
              <w:bottom w:val="single" w:sz="4" w:space="0" w:color="auto"/>
              <w:right w:val="single" w:sz="4" w:space="0" w:color="auto"/>
            </w:tcBorders>
            <w:vAlign w:val="center"/>
            <w:hideMark/>
          </w:tcPr>
          <w:p w14:paraId="40FC9B04"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Formal launch of NBDF 8</w:t>
            </w:r>
          </w:p>
        </w:tc>
        <w:tc>
          <w:tcPr>
            <w:tcW w:w="1417" w:type="dxa"/>
            <w:tcBorders>
              <w:top w:val="nil"/>
              <w:left w:val="nil"/>
              <w:bottom w:val="single" w:sz="4" w:space="0" w:color="auto"/>
              <w:right w:val="single" w:sz="8" w:space="0" w:color="auto"/>
            </w:tcBorders>
            <w:vAlign w:val="center"/>
            <w:hideMark/>
          </w:tcPr>
          <w:p w14:paraId="35D3B0D6"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Feb-26</w:t>
            </w:r>
          </w:p>
        </w:tc>
      </w:tr>
      <w:tr w:rsidR="009C7542" w:rsidRPr="009C7542" w14:paraId="33DE1607"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7E68183C"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Virtual webinars (4 weeks)</w:t>
            </w:r>
          </w:p>
        </w:tc>
        <w:tc>
          <w:tcPr>
            <w:tcW w:w="1417" w:type="dxa"/>
            <w:tcBorders>
              <w:top w:val="nil"/>
              <w:left w:val="nil"/>
              <w:bottom w:val="single" w:sz="4" w:space="0" w:color="auto"/>
              <w:right w:val="single" w:sz="8" w:space="0" w:color="auto"/>
            </w:tcBorders>
            <w:vAlign w:val="center"/>
            <w:hideMark/>
          </w:tcPr>
          <w:p w14:paraId="7A769FD1"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Jun-26</w:t>
            </w:r>
          </w:p>
        </w:tc>
      </w:tr>
      <w:tr w:rsidR="009C7542" w:rsidRPr="009C7542" w14:paraId="66129991" w14:textId="77777777" w:rsidTr="009F40A9">
        <w:trPr>
          <w:trHeight w:val="288"/>
        </w:trPr>
        <w:tc>
          <w:tcPr>
            <w:tcW w:w="3676" w:type="dxa"/>
            <w:tcBorders>
              <w:top w:val="nil"/>
              <w:left w:val="single" w:sz="8" w:space="0" w:color="auto"/>
              <w:bottom w:val="single" w:sz="4" w:space="0" w:color="auto"/>
              <w:right w:val="single" w:sz="4" w:space="0" w:color="auto"/>
            </w:tcBorders>
            <w:vAlign w:val="center"/>
            <w:hideMark/>
          </w:tcPr>
          <w:p w14:paraId="69FFE32E" w14:textId="77777777"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Charity walks, runs, area clean-ups and other preparatory activities</w:t>
            </w:r>
          </w:p>
        </w:tc>
        <w:tc>
          <w:tcPr>
            <w:tcW w:w="1417" w:type="dxa"/>
            <w:tcBorders>
              <w:top w:val="nil"/>
              <w:left w:val="nil"/>
              <w:bottom w:val="single" w:sz="4" w:space="0" w:color="auto"/>
              <w:right w:val="single" w:sz="8" w:space="0" w:color="auto"/>
            </w:tcBorders>
            <w:vAlign w:val="center"/>
            <w:hideMark/>
          </w:tcPr>
          <w:p w14:paraId="18BB5758"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September – October 2026</w:t>
            </w:r>
          </w:p>
        </w:tc>
      </w:tr>
      <w:tr w:rsidR="009C7542" w:rsidRPr="009C7542" w14:paraId="01322D4F" w14:textId="77777777" w:rsidTr="009F40A9">
        <w:trPr>
          <w:trHeight w:val="1158"/>
        </w:trPr>
        <w:tc>
          <w:tcPr>
            <w:tcW w:w="3676" w:type="dxa"/>
            <w:tcBorders>
              <w:top w:val="nil"/>
              <w:left w:val="single" w:sz="8" w:space="0" w:color="auto"/>
              <w:bottom w:val="single" w:sz="8" w:space="0" w:color="auto"/>
              <w:right w:val="single" w:sz="4" w:space="0" w:color="auto"/>
            </w:tcBorders>
            <w:vAlign w:val="center"/>
            <w:hideMark/>
          </w:tcPr>
          <w:p w14:paraId="729A3E44" w14:textId="518BC7F4" w:rsidR="009C7542" w:rsidRPr="009C7542" w:rsidRDefault="009C7542" w:rsidP="00B627A5">
            <w:pPr>
              <w:spacing w:after="0" w:line="240" w:lineRule="auto"/>
              <w:rPr>
                <w:rFonts w:eastAsia="Times New Roman" w:cstheme="minorHAnsi"/>
                <w:color w:val="000000"/>
                <w:lang w:val="en-UG" w:eastAsia="en-UG"/>
              </w:rPr>
            </w:pPr>
            <w:r w:rsidRPr="009C7542">
              <w:rPr>
                <w:rFonts w:eastAsia="Times New Roman" w:cstheme="minorHAnsi"/>
                <w:color w:val="000000"/>
                <w:lang w:val="en-UG" w:eastAsia="en-UG"/>
              </w:rPr>
              <w:t>Physical closing event: technical sessions, panel discussions, ministerial roundtables, forum declaration, closing ceremony, media</w:t>
            </w:r>
            <w:r w:rsidR="00B864D6">
              <w:rPr>
                <w:rFonts w:eastAsia="Times New Roman" w:cstheme="minorHAnsi"/>
                <w:color w:val="000000"/>
                <w:lang w:val="en-UG" w:eastAsia="en-UG"/>
              </w:rPr>
              <w:t>,</w:t>
            </w:r>
            <w:r w:rsidRPr="009C7542">
              <w:rPr>
                <w:rFonts w:eastAsia="Times New Roman" w:cstheme="minorHAnsi"/>
                <w:color w:val="000000"/>
                <w:lang w:val="en-UG" w:eastAsia="en-UG"/>
              </w:rPr>
              <w:t xml:space="preserve"> and youth awards</w:t>
            </w:r>
          </w:p>
        </w:tc>
        <w:tc>
          <w:tcPr>
            <w:tcW w:w="1417" w:type="dxa"/>
            <w:tcBorders>
              <w:top w:val="nil"/>
              <w:left w:val="nil"/>
              <w:bottom w:val="single" w:sz="8" w:space="0" w:color="auto"/>
              <w:right w:val="single" w:sz="8" w:space="0" w:color="auto"/>
            </w:tcBorders>
            <w:vAlign w:val="center"/>
            <w:hideMark/>
          </w:tcPr>
          <w:p w14:paraId="2253BACE" w14:textId="77777777" w:rsidR="009C7542" w:rsidRPr="009C7542" w:rsidRDefault="009C7542" w:rsidP="006355DE">
            <w:pPr>
              <w:spacing w:after="0" w:line="240" w:lineRule="auto"/>
              <w:jc w:val="both"/>
              <w:rPr>
                <w:rFonts w:eastAsia="Times New Roman" w:cstheme="minorHAnsi"/>
                <w:color w:val="000000"/>
                <w:lang w:val="en-UG" w:eastAsia="en-UG"/>
              </w:rPr>
            </w:pPr>
            <w:r w:rsidRPr="009C7542">
              <w:rPr>
                <w:rFonts w:eastAsia="Times New Roman" w:cstheme="minorHAnsi"/>
                <w:color w:val="000000"/>
                <w:lang w:val="en-UG" w:eastAsia="en-UG"/>
              </w:rPr>
              <w:t>Oct-26</w:t>
            </w:r>
          </w:p>
        </w:tc>
      </w:tr>
    </w:tbl>
    <w:p w14:paraId="0F5D9E4F" w14:textId="13698E8C" w:rsidR="00B90EEA" w:rsidRPr="006355DE" w:rsidRDefault="00B90EEA" w:rsidP="006355DE">
      <w:pPr>
        <w:spacing w:before="60" w:after="0"/>
        <w:jc w:val="both"/>
        <w:rPr>
          <w:rFonts w:cstheme="minorHAnsi"/>
        </w:rPr>
      </w:pPr>
    </w:p>
    <w:sectPr w:rsidR="00B90EEA" w:rsidRPr="006355DE" w:rsidSect="007E28BF">
      <w:headerReference w:type="even" r:id="rId13"/>
      <w:type w:val="continuous"/>
      <w:pgSz w:w="11906" w:h="16838" w:code="9"/>
      <w:pgMar w:top="720" w:right="578" w:bottom="902" w:left="57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0EF6" w14:textId="77777777" w:rsidR="00680B07" w:rsidRDefault="00680B07" w:rsidP="00664B08">
      <w:pPr>
        <w:spacing w:after="0" w:line="240" w:lineRule="auto"/>
      </w:pPr>
      <w:r>
        <w:separator/>
      </w:r>
    </w:p>
  </w:endnote>
  <w:endnote w:type="continuationSeparator" w:id="0">
    <w:p w14:paraId="28716032" w14:textId="77777777" w:rsidR="00680B07" w:rsidRDefault="00680B07" w:rsidP="0066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NeueLTPro-CnThin">
    <w:altName w:val="Calibri"/>
    <w:panose1 w:val="00000000000000000000"/>
    <w:charset w:val="00"/>
    <w:family w:val="swiss"/>
    <w:notTrueType/>
    <w:pitch w:val="variable"/>
    <w:sig w:usb0="A000002F" w:usb1="50002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 w:name="Kozuka Gothic Pro H">
    <w:panose1 w:val="00000000000000000000"/>
    <w:charset w:val="80"/>
    <w:family w:val="swiss"/>
    <w:notTrueType/>
    <w:pitch w:val="variable"/>
    <w:sig w:usb0="00000283" w:usb1="2AC71C11" w:usb2="00000012" w:usb3="00000000" w:csb0="00020005" w:csb1="00000000"/>
  </w:font>
  <w:font w:name="Avenir LT Std 35 Light">
    <w:panose1 w:val="00000000000000000000"/>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HelveticaNeueLT Std Blk Cn">
    <w:altName w:val="Arial"/>
    <w:panose1 w:val="00000000000000000000"/>
    <w:charset w:val="00"/>
    <w:family w:val="swiss"/>
    <w:notTrueType/>
    <w:pitch w:val="variable"/>
    <w:sig w:usb0="800000AF" w:usb1="4000204A" w:usb2="00000000" w:usb3="00000000" w:csb0="00000001" w:csb1="00000000"/>
  </w:font>
  <w:font w:name="AvenirNext LT Pro MediumCn">
    <w:altName w:val="Calibri"/>
    <w:panose1 w:val="00000000000000000000"/>
    <w:charset w:val="00"/>
    <w:family w:val="swiss"/>
    <w:notTrueType/>
    <w:pitch w:val="variable"/>
    <w:sig w:usb0="800000AF" w:usb1="5000204A" w:usb2="00000000" w:usb3="00000000" w:csb0="0000009B" w:csb1="00000000"/>
  </w:font>
  <w:font w:name="Franklin Gothic Demi Cond">
    <w:panose1 w:val="020B0706030402020204"/>
    <w:charset w:val="00"/>
    <w:family w:val="swiss"/>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AB3D" w14:textId="559B3291" w:rsidR="00D122E6" w:rsidRDefault="00BF2D40">
    <w:pPr>
      <w:pStyle w:val="Footer"/>
    </w:pPr>
    <w:r w:rsidRPr="008B3791">
      <w:rPr>
        <w:noProof/>
        <w:lang w:eastAsia="en-GB"/>
      </w:rPr>
      <mc:AlternateContent>
        <mc:Choice Requires="wps">
          <w:drawing>
            <wp:anchor distT="0" distB="0" distL="114300" distR="114300" simplePos="0" relativeHeight="251671552" behindDoc="0" locked="0" layoutInCell="1" allowOverlap="1" wp14:anchorId="33AF5914" wp14:editId="3DEFCB2E">
              <wp:simplePos x="0" y="0"/>
              <wp:positionH relativeFrom="margin">
                <wp:align>center</wp:align>
              </wp:positionH>
              <wp:positionV relativeFrom="paragraph">
                <wp:posOffset>267005</wp:posOffset>
              </wp:positionV>
              <wp:extent cx="2576830" cy="273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7683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950FF" w14:textId="0F64E33E" w:rsidR="008B3791" w:rsidRPr="00FE1DAB" w:rsidRDefault="00D82E02" w:rsidP="008B3791">
                          <w:pPr>
                            <w:rPr>
                              <w:rFonts w:ascii="Trajan Pro" w:hAnsi="Trajan Pro"/>
                              <w:b/>
                              <w:bCs/>
                              <w:color w:val="FFFFFF" w:themeColor="background1"/>
                              <w:sz w:val="16"/>
                              <w:lang w:val="en-US"/>
                            </w:rPr>
                          </w:pPr>
                          <w:r>
                            <w:rPr>
                              <w:rFonts w:ascii="Trajan Pro" w:hAnsi="Trajan Pro"/>
                              <w:b/>
                              <w:bCs/>
                              <w:color w:val="FFFFFF" w:themeColor="background1"/>
                              <w:sz w:val="16"/>
                              <w:lang w:val="en-US"/>
                            </w:rPr>
                            <w:t>EIG</w:t>
                          </w:r>
                          <w:r w:rsidR="00177614">
                            <w:rPr>
                              <w:rFonts w:ascii="Trajan Pro" w:hAnsi="Trajan Pro"/>
                              <w:b/>
                              <w:bCs/>
                              <w:color w:val="FFFFFF" w:themeColor="background1"/>
                              <w:sz w:val="16"/>
                              <w:lang w:val="en-US"/>
                            </w:rPr>
                            <w:t>H</w:t>
                          </w:r>
                          <w:r>
                            <w:rPr>
                              <w:rFonts w:ascii="Trajan Pro" w:hAnsi="Trajan Pro"/>
                              <w:b/>
                              <w:bCs/>
                              <w:color w:val="FFFFFF" w:themeColor="background1"/>
                              <w:sz w:val="16"/>
                              <w:lang w:val="en-US"/>
                            </w:rPr>
                            <w:t>TH</w:t>
                          </w:r>
                          <w:r w:rsidR="008F23AC">
                            <w:rPr>
                              <w:rFonts w:ascii="Trajan Pro" w:hAnsi="Trajan Pro"/>
                              <w:b/>
                              <w:bCs/>
                              <w:color w:val="FFFFFF" w:themeColor="background1"/>
                              <w:sz w:val="16"/>
                              <w:lang w:val="en-US"/>
                            </w:rPr>
                            <w:t xml:space="preserve"> </w:t>
                          </w:r>
                          <w:r w:rsidR="00FE1DAB" w:rsidRPr="00FE1DAB">
                            <w:rPr>
                              <w:rFonts w:ascii="Trajan Pro" w:hAnsi="Trajan Pro"/>
                              <w:b/>
                              <w:bCs/>
                              <w:color w:val="FFFFFF" w:themeColor="background1"/>
                              <w:sz w:val="16"/>
                              <w:lang w:val="en-US"/>
                            </w:rPr>
                            <w:t>NILE BASIN DEVELOPMENT FORUM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AF5914" id="_x0000_t202" coordsize="21600,21600" o:spt="202" path="m,l,21600r21600,l21600,xe">
              <v:stroke joinstyle="miter"/>
              <v:path gradientshapeok="t" o:connecttype="rect"/>
            </v:shapetype>
            <v:shape id="Text Box 10" o:spid="_x0000_s1028" type="#_x0000_t202" style="position:absolute;margin-left:0;margin-top:21pt;width:202.9pt;height:21.5pt;z-index:25167155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" filled="f" stroked="f" strokeweight=".5pt">
              <v:textbox>
                <w:txbxContent>
                  <w:p w14:paraId="0EA950FF" w14:textId="0F64E33E" w:rsidR="008B3791" w:rsidRPr="00FE1DAB" w:rsidRDefault="00D82E02" w:rsidP="008B3791">
                    <w:pPr>
                      <w:rPr>
                        <w:rFonts w:ascii="Trajan Pro" w:hAnsi="Trajan Pro"/>
                        <w:b/>
                        <w:bCs/>
                        <w:color w:val="FFFFFF" w:themeColor="background1"/>
                        <w:sz w:val="16"/>
                        <w:lang w:val="en-US"/>
                      </w:rPr>
                    </w:pPr>
                    <w:r>
                      <w:rPr>
                        <w:rFonts w:ascii="Trajan Pro" w:hAnsi="Trajan Pro"/>
                        <w:b/>
                        <w:bCs/>
                        <w:color w:val="FFFFFF" w:themeColor="background1"/>
                        <w:sz w:val="16"/>
                        <w:lang w:val="en-US"/>
                      </w:rPr>
                      <w:t>EIG</w:t>
                    </w:r>
                    <w:r w:rsidR="00177614">
                      <w:rPr>
                        <w:rFonts w:ascii="Trajan Pro" w:hAnsi="Trajan Pro"/>
                        <w:b/>
                        <w:bCs/>
                        <w:color w:val="FFFFFF" w:themeColor="background1"/>
                        <w:sz w:val="16"/>
                        <w:lang w:val="en-US"/>
                      </w:rPr>
                      <w:t>H</w:t>
                    </w:r>
                    <w:r>
                      <w:rPr>
                        <w:rFonts w:ascii="Trajan Pro" w:hAnsi="Trajan Pro"/>
                        <w:b/>
                        <w:bCs/>
                        <w:color w:val="FFFFFF" w:themeColor="background1"/>
                        <w:sz w:val="16"/>
                        <w:lang w:val="en-US"/>
                      </w:rPr>
                      <w:t>TH</w:t>
                    </w:r>
                    <w:r w:rsidR="008F23AC">
                      <w:rPr>
                        <w:rFonts w:ascii="Trajan Pro" w:hAnsi="Trajan Pro"/>
                        <w:b/>
                        <w:bCs/>
                        <w:color w:val="FFFFFF" w:themeColor="background1"/>
                        <w:sz w:val="16"/>
                        <w:lang w:val="en-US"/>
                      </w:rPr>
                      <w:t xml:space="preserve"> </w:t>
                    </w:r>
                    <w:r w:rsidR="00FE1DAB" w:rsidRPr="00FE1DAB">
                      <w:rPr>
                        <w:rFonts w:ascii="Trajan Pro" w:hAnsi="Trajan Pro"/>
                        <w:b/>
                        <w:bCs/>
                        <w:color w:val="FFFFFF" w:themeColor="background1"/>
                        <w:sz w:val="16"/>
                        <w:lang w:val="en-US"/>
                      </w:rPr>
                      <w:t>NILE BASIN DEVELOPMENT FORUM</w:t>
                    </w:r>
                  </w:p>
                </w:txbxContent>
              </v:textbox>
              <w10:wrap anchorx="margin"/>
            </v:shape>
          </w:pict>
        </mc:Fallback>
      </mc:AlternateContent>
    </w:r>
    <w:r w:rsidR="00B90EEA" w:rsidRPr="008B3791">
      <w:rPr>
        <w:noProof/>
        <w:lang w:eastAsia="en-GB"/>
      </w:rPr>
      <mc:AlternateContent>
        <mc:Choice Requires="wps">
          <w:drawing>
            <wp:anchor distT="0" distB="0" distL="114300" distR="114300" simplePos="0" relativeHeight="251672576" behindDoc="1" locked="0" layoutInCell="1" allowOverlap="1" wp14:anchorId="4E0458A1" wp14:editId="601C8DD8">
              <wp:simplePos x="0" y="0"/>
              <wp:positionH relativeFrom="column">
                <wp:posOffset>-353885</wp:posOffset>
              </wp:positionH>
              <wp:positionV relativeFrom="paragraph">
                <wp:posOffset>136789</wp:posOffset>
              </wp:positionV>
              <wp:extent cx="7629435" cy="480695"/>
              <wp:effectExtent l="0" t="0" r="10160" b="14605"/>
              <wp:wrapNone/>
              <wp:docPr id="11" name="Rectangle 11"/>
              <wp:cNvGraphicFramePr/>
              <a:graphic xmlns:a="http://schemas.openxmlformats.org/drawingml/2006/main">
                <a:graphicData uri="http://schemas.microsoft.com/office/word/2010/wordprocessingShape">
                  <wps:wsp>
                    <wps:cNvSpPr/>
                    <wps:spPr>
                      <a:xfrm>
                        <a:off x="0" y="0"/>
                        <a:ext cx="7629435" cy="48069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6353D" id="Rectangle 11" o:spid="_x0000_s1026" style="position:absolute;margin-left:-27.85pt;margin-top:10.75pt;width:600.75pt;height:37.8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" fillcolor="#632e62 [3215]" strokecolor="#632e62 [3215]" strokeweight="2pt"/>
          </w:pict>
        </mc:Fallback>
      </mc:AlternateContent>
    </w:r>
    <w:r w:rsidR="000A7597">
      <w:rPr>
        <w:noProof/>
        <w:lang w:eastAsia="en-GB"/>
      </w:rPr>
      <mc:AlternateContent>
        <mc:Choice Requires="wps">
          <w:drawing>
            <wp:anchor distT="0" distB="0" distL="114300" distR="114300" simplePos="0" relativeHeight="251673600" behindDoc="0" locked="0" layoutInCell="1" allowOverlap="1" wp14:anchorId="16582BE9" wp14:editId="4F994476">
              <wp:simplePos x="0" y="0"/>
              <wp:positionH relativeFrom="column">
                <wp:posOffset>97155</wp:posOffset>
              </wp:positionH>
              <wp:positionV relativeFrom="paragraph">
                <wp:posOffset>5715</wp:posOffset>
              </wp:positionV>
              <wp:extent cx="284480" cy="278765"/>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28448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4BF07" w14:textId="77777777" w:rsidR="009062DE" w:rsidRPr="006B7C17" w:rsidRDefault="009062DE">
                          <w:pPr>
                            <w:rPr>
                              <w:rFonts w:ascii="AvenirNext LT Pro MediumCn" w:hAnsi="AvenirNext LT Pro MediumCn"/>
                              <w:b/>
                              <w:bCs/>
                              <w:color w:val="000000" w:themeColor="text1"/>
                              <w:sz w:val="18"/>
                            </w:rPr>
                          </w:pPr>
                          <w:r w:rsidRPr="006B7C17">
                            <w:rPr>
                              <w:rFonts w:ascii="AvenirNext LT Pro MediumCn" w:hAnsi="AvenirNext LT Pro MediumCn"/>
                              <w:b/>
                              <w:bCs/>
                              <w:color w:val="000000" w:themeColor="text1"/>
                              <w:sz w:val="18"/>
                            </w:rPr>
                            <w:fldChar w:fldCharType="begin"/>
                          </w:r>
                          <w:r w:rsidRPr="006B7C17">
                            <w:rPr>
                              <w:rFonts w:ascii="AvenirNext LT Pro MediumCn" w:hAnsi="AvenirNext LT Pro MediumCn"/>
                              <w:b/>
                              <w:bCs/>
                              <w:color w:val="000000" w:themeColor="text1"/>
                              <w:sz w:val="18"/>
                            </w:rPr>
                            <w:instrText xml:space="preserve"> PAGE   \* MERGEFORMAT </w:instrText>
                          </w:r>
                          <w:r w:rsidRPr="006B7C17">
                            <w:rPr>
                              <w:rFonts w:ascii="AvenirNext LT Pro MediumCn" w:hAnsi="AvenirNext LT Pro MediumCn"/>
                              <w:b/>
                              <w:bCs/>
                              <w:color w:val="000000" w:themeColor="text1"/>
                              <w:sz w:val="18"/>
                            </w:rPr>
                            <w:fldChar w:fldCharType="separate"/>
                          </w:r>
                          <w:r w:rsidR="001404B8" w:rsidRPr="006B7C17">
                            <w:rPr>
                              <w:rFonts w:ascii="AvenirNext LT Pro MediumCn" w:hAnsi="AvenirNext LT Pro MediumCn"/>
                              <w:b/>
                              <w:bCs/>
                              <w:noProof/>
                              <w:color w:val="000000" w:themeColor="text1"/>
                              <w:sz w:val="18"/>
                            </w:rPr>
                            <w:t>4</w:t>
                          </w:r>
                          <w:r w:rsidRPr="006B7C17">
                            <w:rPr>
                              <w:rFonts w:ascii="AvenirNext LT Pro MediumCn" w:hAnsi="AvenirNext LT Pro MediumCn"/>
                              <w:b/>
                              <w:bCs/>
                              <w:noProof/>
                              <w:color w:val="000000" w:themeColor="text1"/>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2BE9" id="Text Box 17" o:spid="_x0000_s1029" type="#_x0000_t202" style="position:absolute;margin-left:7.65pt;margin-top:.45pt;width:22.4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" filled="f" stroked="f" strokeweight=".5pt">
              <v:textbox>
                <w:txbxContent>
                  <w:p w14:paraId="5D04BF07" w14:textId="77777777" w:rsidR="009062DE" w:rsidRPr="006B7C17" w:rsidRDefault="009062DE">
                    <w:pPr>
                      <w:rPr>
                        <w:rFonts w:ascii="AvenirNext LT Pro MediumCn" w:hAnsi="AvenirNext LT Pro MediumCn"/>
                        <w:b/>
                        <w:bCs/>
                        <w:color w:val="000000" w:themeColor="text1"/>
                        <w:sz w:val="18"/>
                      </w:rPr>
                    </w:pPr>
                    <w:r w:rsidRPr="006B7C17">
                      <w:rPr>
                        <w:rFonts w:ascii="AvenirNext LT Pro MediumCn" w:hAnsi="AvenirNext LT Pro MediumCn"/>
                        <w:b/>
                        <w:bCs/>
                        <w:color w:val="000000" w:themeColor="text1"/>
                        <w:sz w:val="18"/>
                      </w:rPr>
                      <w:fldChar w:fldCharType="begin"/>
                    </w:r>
                    <w:r w:rsidRPr="006B7C17">
                      <w:rPr>
                        <w:rFonts w:ascii="AvenirNext LT Pro MediumCn" w:hAnsi="AvenirNext LT Pro MediumCn"/>
                        <w:b/>
                        <w:bCs/>
                        <w:color w:val="000000" w:themeColor="text1"/>
                        <w:sz w:val="18"/>
                      </w:rPr>
                      <w:instrText xml:space="preserve"> PAGE   \* MERGEFORMAT </w:instrText>
                    </w:r>
                    <w:r w:rsidRPr="006B7C17">
                      <w:rPr>
                        <w:rFonts w:ascii="AvenirNext LT Pro MediumCn" w:hAnsi="AvenirNext LT Pro MediumCn"/>
                        <w:b/>
                        <w:bCs/>
                        <w:color w:val="000000" w:themeColor="text1"/>
                        <w:sz w:val="18"/>
                      </w:rPr>
                      <w:fldChar w:fldCharType="separate"/>
                    </w:r>
                    <w:r w:rsidR="001404B8" w:rsidRPr="006B7C17">
                      <w:rPr>
                        <w:rFonts w:ascii="AvenirNext LT Pro MediumCn" w:hAnsi="AvenirNext LT Pro MediumCn"/>
                        <w:b/>
                        <w:bCs/>
                        <w:noProof/>
                        <w:color w:val="000000" w:themeColor="text1"/>
                        <w:sz w:val="18"/>
                      </w:rPr>
                      <w:t>4</w:t>
                    </w:r>
                    <w:r w:rsidRPr="006B7C17">
                      <w:rPr>
                        <w:rFonts w:ascii="AvenirNext LT Pro MediumCn" w:hAnsi="AvenirNext LT Pro MediumCn"/>
                        <w:b/>
                        <w:bCs/>
                        <w:noProof/>
                        <w:color w:val="000000" w:themeColor="text1"/>
                        <w:sz w:val="18"/>
                      </w:rPr>
                      <w:fldChar w:fldCharType="end"/>
                    </w:r>
                  </w:p>
                </w:txbxContent>
              </v:textbox>
            </v:shape>
          </w:pict>
        </mc:Fallback>
      </mc:AlternateContent>
    </w:r>
    <w:r w:rsidR="000A7597">
      <w:rPr>
        <w:noProof/>
        <w:lang w:eastAsia="en-GB"/>
      </w:rPr>
      <mc:AlternateContent>
        <mc:Choice Requires="wps">
          <w:drawing>
            <wp:anchor distT="0" distB="0" distL="114300" distR="114300" simplePos="0" relativeHeight="251674624" behindDoc="1" locked="0" layoutInCell="1" allowOverlap="1" wp14:anchorId="45E45342" wp14:editId="6ACC3717">
              <wp:simplePos x="0" y="0"/>
              <wp:positionH relativeFrom="column">
                <wp:posOffset>13970</wp:posOffset>
              </wp:positionH>
              <wp:positionV relativeFrom="paragraph">
                <wp:posOffset>-17557</wp:posOffset>
              </wp:positionV>
              <wp:extent cx="457200" cy="457200"/>
              <wp:effectExtent l="0" t="0" r="19050" b="19050"/>
              <wp:wrapNone/>
              <wp:docPr id="18" name="Oval 1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B2C65" id="Oval 18" o:spid="_x0000_s1026" style="position:absolute;margin-left:1.1pt;margin-top:-1.4pt;width:36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" fillcolor="#e8cde7 [671]" strokecolor="#632e62 [3215]"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0398" w14:textId="2078E6D7" w:rsidR="00664B08" w:rsidRDefault="00BF2D40" w:rsidP="00C81A81">
    <w:pPr>
      <w:pStyle w:val="Footer"/>
      <w:ind w:left="-540"/>
    </w:pPr>
    <w:r>
      <w:rPr>
        <w:noProof/>
        <w:lang w:eastAsia="en-GB"/>
      </w:rPr>
      <mc:AlternateContent>
        <mc:Choice Requires="wps">
          <w:drawing>
            <wp:anchor distT="0" distB="0" distL="114300" distR="114300" simplePos="0" relativeHeight="251661312" behindDoc="0" locked="0" layoutInCell="1" allowOverlap="1" wp14:anchorId="6DDEF469" wp14:editId="657CF48A">
              <wp:simplePos x="0" y="0"/>
              <wp:positionH relativeFrom="margin">
                <wp:posOffset>38469</wp:posOffset>
              </wp:positionH>
              <wp:positionV relativeFrom="paragraph">
                <wp:posOffset>239612</wp:posOffset>
              </wp:positionV>
              <wp:extent cx="6099638" cy="2731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099638"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F4E0E" w14:textId="2E267268" w:rsidR="00664B08" w:rsidRPr="00BF2D40" w:rsidRDefault="004E35A8" w:rsidP="00664B08">
                          <w:pPr>
                            <w:rPr>
                              <w:rFonts w:ascii="Trajan Pro" w:hAnsi="Trajan Pro"/>
                              <w:sz w:val="16"/>
                              <w:lang w:val="en-US"/>
                            </w:rPr>
                          </w:pPr>
                          <w:r>
                            <w:rPr>
                              <w:rFonts w:ascii="Trajan Pro" w:hAnsi="Trajan Pro"/>
                              <w:sz w:val="16"/>
                              <w:lang w:val="en-US"/>
                            </w:rPr>
                            <w:t xml:space="preserve">ORGANISER: NILE BASIN INITIATIVE | HOST: THE </w:t>
                          </w:r>
                          <w:r w:rsidR="00A31A14">
                            <w:rPr>
                              <w:rFonts w:ascii="Trajan Pro" w:hAnsi="Trajan Pro"/>
                              <w:sz w:val="16"/>
                              <w:lang w:val="en-US"/>
                            </w:rPr>
                            <w:t>UNITED REPUBLIC OF TANZANIA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EF469" id="_x0000_t202" coordsize="21600,21600" o:spt="202" path="m,l,21600r21600,l21600,xe">
              <v:stroke joinstyle="miter"/>
              <v:path gradientshapeok="t" o:connecttype="rect"/>
            </v:shapetype>
            <v:shape id="Text Box 4" o:spid="_x0000_s1030" type="#_x0000_t202" style="position:absolute;left:0;text-align:left;margin-left:3.05pt;margin-top:18.85pt;width:480.3pt;height:2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" filled="f" stroked="f" strokeweight=".5pt">
              <v:textbox>
                <w:txbxContent>
                  <w:p w14:paraId="3CBF4E0E" w14:textId="2E267268" w:rsidR="00664B08" w:rsidRPr="00BF2D40" w:rsidRDefault="004E35A8" w:rsidP="00664B08">
                    <w:pPr>
                      <w:rPr>
                        <w:rFonts w:ascii="Trajan Pro" w:hAnsi="Trajan Pro"/>
                        <w:sz w:val="16"/>
                        <w:lang w:val="en-US"/>
                      </w:rPr>
                    </w:pPr>
                    <w:r>
                      <w:rPr>
                        <w:rFonts w:ascii="Trajan Pro" w:hAnsi="Trajan Pro"/>
                        <w:sz w:val="16"/>
                        <w:lang w:val="en-US"/>
                      </w:rPr>
                      <w:t xml:space="preserve">ORGANISER: NILE BASIN INITIATIVE | HOST: THE </w:t>
                    </w:r>
                    <w:r w:rsidR="00A31A14">
                      <w:rPr>
                        <w:rFonts w:ascii="Trajan Pro" w:hAnsi="Trajan Pro"/>
                        <w:sz w:val="16"/>
                        <w:lang w:val="en-US"/>
                      </w:rPr>
                      <w:t>UNITED REPUBLIC OF TANZANIA</w:t>
                    </w:r>
                  </w:p>
                </w:txbxContent>
              </v:textbox>
              <w10:wrap anchorx="margin"/>
            </v:shape>
          </w:pict>
        </mc:Fallback>
      </mc:AlternateContent>
    </w:r>
    <w:r w:rsidR="007E4DBE">
      <w:rPr>
        <w:noProof/>
        <w:lang w:eastAsia="en-GB"/>
      </w:rPr>
      <mc:AlternateContent>
        <mc:Choice Requires="wps">
          <w:drawing>
            <wp:anchor distT="0" distB="0" distL="114300" distR="114300" simplePos="0" relativeHeight="251662336" behindDoc="1" locked="0" layoutInCell="1" allowOverlap="1" wp14:anchorId="3853EB89" wp14:editId="37414E63">
              <wp:simplePos x="0" y="0"/>
              <wp:positionH relativeFrom="column">
                <wp:posOffset>-274485</wp:posOffset>
              </wp:positionH>
              <wp:positionV relativeFrom="paragraph">
                <wp:posOffset>142240</wp:posOffset>
              </wp:positionV>
              <wp:extent cx="7564582" cy="480950"/>
              <wp:effectExtent l="0" t="0" r="17780" b="14605"/>
              <wp:wrapNone/>
              <wp:docPr id="3" name="Rectangle 3"/>
              <wp:cNvGraphicFramePr/>
              <a:graphic xmlns:a="http://schemas.openxmlformats.org/drawingml/2006/main">
                <a:graphicData uri="http://schemas.microsoft.com/office/word/2010/wordprocessingShape">
                  <wps:wsp>
                    <wps:cNvSpPr/>
                    <wps:spPr>
                      <a:xfrm>
                        <a:off x="0" y="0"/>
                        <a:ext cx="7564582" cy="4809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8623D" id="Rectangle 3" o:spid="_x0000_s1026" style="position:absolute;margin-left:-21.6pt;margin-top:11.2pt;width:595.65pt;height:37.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" fillcolor="#0070c0" strokecolor="#0070c0"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2521" w14:textId="18A86A77" w:rsidR="00FE1DAB" w:rsidRDefault="00FE1DAB">
    <w:pPr>
      <w:pStyle w:val="Footer"/>
    </w:pPr>
    <w:r w:rsidRPr="008B3791">
      <w:rPr>
        <w:noProof/>
        <w:lang w:eastAsia="en-GB"/>
      </w:rPr>
      <mc:AlternateContent>
        <mc:Choice Requires="wps">
          <w:drawing>
            <wp:anchor distT="0" distB="0" distL="114300" distR="114300" simplePos="0" relativeHeight="251681792" behindDoc="0" locked="0" layoutInCell="1" allowOverlap="1" wp14:anchorId="65D2600E" wp14:editId="63ED58AE">
              <wp:simplePos x="0" y="0"/>
              <wp:positionH relativeFrom="margin">
                <wp:posOffset>2129155</wp:posOffset>
              </wp:positionH>
              <wp:positionV relativeFrom="paragraph">
                <wp:posOffset>260985</wp:posOffset>
              </wp:positionV>
              <wp:extent cx="2576830" cy="273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7683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4EE06" w14:textId="1F9A9298" w:rsidR="00FE1DAB" w:rsidRPr="00FE1DAB" w:rsidRDefault="00540259" w:rsidP="00FE1DAB">
                          <w:pPr>
                            <w:rPr>
                              <w:rFonts w:ascii="Trajan Pro" w:hAnsi="Trajan Pro"/>
                              <w:b/>
                              <w:bCs/>
                              <w:color w:val="FFFFFF" w:themeColor="background1"/>
                              <w:sz w:val="16"/>
                              <w:lang w:val="en-US"/>
                            </w:rPr>
                          </w:pPr>
                          <w:r>
                            <w:rPr>
                              <w:rFonts w:ascii="Trajan Pro" w:hAnsi="Trajan Pro"/>
                              <w:b/>
                              <w:bCs/>
                              <w:color w:val="FFFFFF" w:themeColor="background1"/>
                              <w:sz w:val="16"/>
                              <w:lang w:val="en-US"/>
                            </w:rPr>
                            <w:t>EIGH</w:t>
                          </w:r>
                          <w:r w:rsidR="00FE1DAB" w:rsidRPr="00FE1DAB">
                            <w:rPr>
                              <w:rFonts w:ascii="Trajan Pro" w:hAnsi="Trajan Pro"/>
                              <w:b/>
                              <w:bCs/>
                              <w:color w:val="FFFFFF" w:themeColor="background1"/>
                              <w:sz w:val="16"/>
                              <w:lang w:val="en-US"/>
                            </w:rPr>
                            <w:t>TH NILE BASIN DEVELOPMENT FORUM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D2600E" id="_x0000_t202" coordsize="21600,21600" o:spt="202" path="m,l,21600r21600,l21600,xe">
              <v:stroke joinstyle="miter"/>
              <v:path gradientshapeok="t" o:connecttype="rect"/>
            </v:shapetype>
            <v:shape id="Text Box 12" o:spid="_x0000_s1031" type="#_x0000_t202" style="position:absolute;margin-left:167.65pt;margin-top:20.55pt;width:202.9pt;height:21.5pt;z-index:251681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" filled="f" stroked="f" strokeweight=".5pt">
              <v:textbox>
                <w:txbxContent>
                  <w:p w14:paraId="0434EE06" w14:textId="1F9A9298" w:rsidR="00FE1DAB" w:rsidRPr="00FE1DAB" w:rsidRDefault="00540259" w:rsidP="00FE1DAB">
                    <w:pPr>
                      <w:rPr>
                        <w:rFonts w:ascii="Trajan Pro" w:hAnsi="Trajan Pro"/>
                        <w:b/>
                        <w:bCs/>
                        <w:color w:val="FFFFFF" w:themeColor="background1"/>
                        <w:sz w:val="16"/>
                        <w:lang w:val="en-US"/>
                      </w:rPr>
                    </w:pPr>
                    <w:r>
                      <w:rPr>
                        <w:rFonts w:ascii="Trajan Pro" w:hAnsi="Trajan Pro"/>
                        <w:b/>
                        <w:bCs/>
                        <w:color w:val="FFFFFF" w:themeColor="background1"/>
                        <w:sz w:val="16"/>
                        <w:lang w:val="en-US"/>
                      </w:rPr>
                      <w:t>EIGH</w:t>
                    </w:r>
                    <w:r w:rsidR="00FE1DAB" w:rsidRPr="00FE1DAB">
                      <w:rPr>
                        <w:rFonts w:ascii="Trajan Pro" w:hAnsi="Trajan Pro"/>
                        <w:b/>
                        <w:bCs/>
                        <w:color w:val="FFFFFF" w:themeColor="background1"/>
                        <w:sz w:val="16"/>
                        <w:lang w:val="en-US"/>
                      </w:rPr>
                      <w:t>TH NILE BASIN DEVELOPMENT FORUM</w:t>
                    </w:r>
                  </w:p>
                </w:txbxContent>
              </v:textbox>
              <w10:wrap anchorx="margin"/>
            </v:shape>
          </w:pict>
        </mc:Fallback>
      </mc:AlternateContent>
    </w:r>
    <w:r w:rsidRPr="008B3791">
      <w:rPr>
        <w:noProof/>
        <w:lang w:eastAsia="en-GB"/>
      </w:rPr>
      <mc:AlternateContent>
        <mc:Choice Requires="wps">
          <w:drawing>
            <wp:anchor distT="0" distB="0" distL="114300" distR="114300" simplePos="0" relativeHeight="251682816" behindDoc="1" locked="0" layoutInCell="1" allowOverlap="1" wp14:anchorId="0FD8E340" wp14:editId="5260DE4C">
              <wp:simplePos x="0" y="0"/>
              <wp:positionH relativeFrom="column">
                <wp:posOffset>-271145</wp:posOffset>
              </wp:positionH>
              <wp:positionV relativeFrom="paragraph">
                <wp:posOffset>130810</wp:posOffset>
              </wp:positionV>
              <wp:extent cx="7628890" cy="480695"/>
              <wp:effectExtent l="0" t="0" r="10160" b="14605"/>
              <wp:wrapNone/>
              <wp:docPr id="14" name="Rectangle 14"/>
              <wp:cNvGraphicFramePr/>
              <a:graphic xmlns:a="http://schemas.openxmlformats.org/drawingml/2006/main">
                <a:graphicData uri="http://schemas.microsoft.com/office/word/2010/wordprocessingShape">
                  <wps:wsp>
                    <wps:cNvSpPr/>
                    <wps:spPr>
                      <a:xfrm>
                        <a:off x="0" y="0"/>
                        <a:ext cx="7628890" cy="48069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6CC86" id="Rectangle 14" o:spid="_x0000_s1026" style="position:absolute;margin-left:-21.35pt;margin-top:10.3pt;width:600.7pt;height:37.8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" fillcolor="#632e62 [3215]" strokecolor="#632e62 [3215]"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24D95" w14:textId="77777777" w:rsidR="00680B07" w:rsidRDefault="00680B07" w:rsidP="00664B08">
      <w:pPr>
        <w:spacing w:after="0" w:line="240" w:lineRule="auto"/>
      </w:pPr>
      <w:r>
        <w:separator/>
      </w:r>
    </w:p>
  </w:footnote>
  <w:footnote w:type="continuationSeparator" w:id="0">
    <w:p w14:paraId="6D513DCF" w14:textId="77777777" w:rsidR="00680B07" w:rsidRDefault="00680B07" w:rsidP="00664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B9CE" w14:textId="77777777" w:rsidR="00D122E6" w:rsidRDefault="00D122E6">
    <w:pPr>
      <w:pStyle w:val="Header"/>
    </w:pPr>
    <w:r>
      <w:rPr>
        <w:noProof/>
        <w:lang w:eastAsia="en-GB"/>
      </w:rPr>
      <mc:AlternateContent>
        <mc:Choice Requires="wps">
          <w:drawing>
            <wp:anchor distT="0" distB="0" distL="114300" distR="114300" simplePos="0" relativeHeight="251669504" behindDoc="0" locked="0" layoutInCell="1" allowOverlap="1" wp14:anchorId="0E697186" wp14:editId="17A9DC0D">
              <wp:simplePos x="0" y="0"/>
              <wp:positionH relativeFrom="page">
                <wp:align>left</wp:align>
              </wp:positionH>
              <wp:positionV relativeFrom="paragraph">
                <wp:posOffset>-233680</wp:posOffset>
              </wp:positionV>
              <wp:extent cx="1581912" cy="265176"/>
              <wp:effectExtent l="0" t="0" r="18415" b="20955"/>
              <wp:wrapNone/>
              <wp:docPr id="9" name="Text Box 9"/>
              <wp:cNvGraphicFramePr/>
              <a:graphic xmlns:a="http://schemas.openxmlformats.org/drawingml/2006/main">
                <a:graphicData uri="http://schemas.microsoft.com/office/word/2010/wordprocessingShape">
                  <wps:wsp>
                    <wps:cNvSpPr txBox="1"/>
                    <wps:spPr>
                      <a:xfrm>
                        <a:off x="0" y="0"/>
                        <a:ext cx="1581912" cy="265176"/>
                      </a:xfrm>
                      <a:prstGeom prst="rect">
                        <a:avLst/>
                      </a:prstGeom>
                      <a:solidFill>
                        <a:srgbClr val="0070C0"/>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177F94F" w14:textId="5F25A3E7" w:rsidR="00D122E6" w:rsidRPr="00677C2D" w:rsidRDefault="00C27603" w:rsidP="00D122E6">
                          <w:pPr>
                            <w:rPr>
                              <w:b/>
                              <w:color w:val="FFFFFF" w:themeColor="background1"/>
                              <w:lang w:val="en-US"/>
                            </w:rPr>
                          </w:pPr>
                          <w:r>
                            <w:rPr>
                              <w:b/>
                              <w:color w:val="FFFFFF" w:themeColor="background1"/>
                              <w:lang w:val="en-US"/>
                            </w:rPr>
                            <w:t>NBDF8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97186" id="_x0000_t202" coordsize="21600,21600" o:spt="202" path="m,l,21600r21600,l21600,xe">
              <v:stroke joinstyle="miter"/>
              <v:path gradientshapeok="t" o:connecttype="rect"/>
            </v:shapetype>
            <v:shape id="Text Box 9" o:spid="_x0000_s1027" type="#_x0000_t202" style="position:absolute;margin-left:0;margin-top:-18.4pt;width:124.55pt;height:20.9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" fillcolor="#0070c0" strokecolor="#0070c0" strokeweight=".5pt">
              <v:textbox>
                <w:txbxContent>
                  <w:p w14:paraId="4177F94F" w14:textId="5F25A3E7" w:rsidR="00D122E6" w:rsidRPr="00677C2D" w:rsidRDefault="00C27603" w:rsidP="00D122E6">
                    <w:pPr>
                      <w:rPr>
                        <w:b/>
                        <w:color w:val="FFFFFF" w:themeColor="background1"/>
                        <w:lang w:val="en-US"/>
                      </w:rPr>
                    </w:pPr>
                    <w:r>
                      <w:rPr>
                        <w:b/>
                        <w:color w:val="FFFFFF" w:themeColor="background1"/>
                        <w:lang w:val="en-US"/>
                      </w:rPr>
                      <w:t>NBDF8</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F1E2" w14:textId="740AF4EE" w:rsidR="006C4427" w:rsidRDefault="006C44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5DD"/>
    <w:multiLevelType w:val="hybridMultilevel"/>
    <w:tmpl w:val="9474A39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6D71DF6"/>
    <w:multiLevelType w:val="hybridMultilevel"/>
    <w:tmpl w:val="549C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65CB"/>
    <w:multiLevelType w:val="hybridMultilevel"/>
    <w:tmpl w:val="07BAB532"/>
    <w:lvl w:ilvl="0" w:tplc="19E6CAD0">
      <w:numFmt w:val="bullet"/>
      <w:lvlText w:val="-"/>
      <w:lvlJc w:val="left"/>
      <w:pPr>
        <w:ind w:left="720" w:hanging="360"/>
      </w:pPr>
      <w:rPr>
        <w:rFonts w:ascii="FrutigerNeueLTPro-CnThin" w:eastAsiaTheme="minorHAnsi" w:hAnsi="FrutigerNeueLTPro-CnThin"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F254BE"/>
    <w:multiLevelType w:val="hybridMultilevel"/>
    <w:tmpl w:val="9B163D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5F04EEF"/>
    <w:multiLevelType w:val="hybridMultilevel"/>
    <w:tmpl w:val="EFECB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D1313"/>
    <w:multiLevelType w:val="hybridMultilevel"/>
    <w:tmpl w:val="D3DE973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15:restartNumberingAfterBreak="0">
    <w:nsid w:val="198F2B90"/>
    <w:multiLevelType w:val="hybridMultilevel"/>
    <w:tmpl w:val="42B813C0"/>
    <w:lvl w:ilvl="0" w:tplc="08090003">
      <w:start w:val="1"/>
      <w:numFmt w:val="bullet"/>
      <w:lvlText w:val="o"/>
      <w:lvlJc w:val="left"/>
      <w:pPr>
        <w:tabs>
          <w:tab w:val="num" w:pos="720"/>
        </w:tabs>
        <w:ind w:left="720" w:hanging="360"/>
      </w:pPr>
      <w:rPr>
        <w:rFonts w:ascii="Courier New" w:hAnsi="Courier New" w:cs="Courier New" w:hint="default"/>
      </w:rPr>
    </w:lvl>
    <w:lvl w:ilvl="1" w:tplc="59685850">
      <w:start w:val="1"/>
      <w:numFmt w:val="bullet"/>
      <w:lvlText w:val=""/>
      <w:lvlJc w:val="left"/>
      <w:pPr>
        <w:tabs>
          <w:tab w:val="num" w:pos="1440"/>
        </w:tabs>
        <w:ind w:left="1440" w:hanging="360"/>
      </w:pPr>
      <w:rPr>
        <w:rFonts w:ascii="Wingdings 2" w:hAnsi="Wingdings 2" w:hint="default"/>
      </w:rPr>
    </w:lvl>
    <w:lvl w:ilvl="2" w:tplc="04090019">
      <w:start w:val="1"/>
      <w:numFmt w:val="lowerLetter"/>
      <w:lvlText w:val="%3."/>
      <w:lvlJc w:val="left"/>
      <w:pPr>
        <w:tabs>
          <w:tab w:val="num" w:pos="2160"/>
        </w:tabs>
        <w:ind w:left="2160" w:hanging="360"/>
      </w:pPr>
      <w:rPr>
        <w:rFonts w:hint="default"/>
      </w:rPr>
    </w:lvl>
    <w:lvl w:ilvl="3" w:tplc="84927116" w:tentative="1">
      <w:start w:val="1"/>
      <w:numFmt w:val="bullet"/>
      <w:lvlText w:val=""/>
      <w:lvlJc w:val="left"/>
      <w:pPr>
        <w:tabs>
          <w:tab w:val="num" w:pos="2880"/>
        </w:tabs>
        <w:ind w:left="2880" w:hanging="360"/>
      </w:pPr>
      <w:rPr>
        <w:rFonts w:ascii="Wingdings 2" w:hAnsi="Wingdings 2" w:hint="default"/>
      </w:rPr>
    </w:lvl>
    <w:lvl w:ilvl="4" w:tplc="D4382824" w:tentative="1">
      <w:start w:val="1"/>
      <w:numFmt w:val="bullet"/>
      <w:lvlText w:val=""/>
      <w:lvlJc w:val="left"/>
      <w:pPr>
        <w:tabs>
          <w:tab w:val="num" w:pos="3600"/>
        </w:tabs>
        <w:ind w:left="3600" w:hanging="360"/>
      </w:pPr>
      <w:rPr>
        <w:rFonts w:ascii="Wingdings 2" w:hAnsi="Wingdings 2" w:hint="default"/>
      </w:rPr>
    </w:lvl>
    <w:lvl w:ilvl="5" w:tplc="5F4E96EA" w:tentative="1">
      <w:start w:val="1"/>
      <w:numFmt w:val="bullet"/>
      <w:lvlText w:val=""/>
      <w:lvlJc w:val="left"/>
      <w:pPr>
        <w:tabs>
          <w:tab w:val="num" w:pos="4320"/>
        </w:tabs>
        <w:ind w:left="4320" w:hanging="360"/>
      </w:pPr>
      <w:rPr>
        <w:rFonts w:ascii="Wingdings 2" w:hAnsi="Wingdings 2" w:hint="default"/>
      </w:rPr>
    </w:lvl>
    <w:lvl w:ilvl="6" w:tplc="0E5C4AF0" w:tentative="1">
      <w:start w:val="1"/>
      <w:numFmt w:val="bullet"/>
      <w:lvlText w:val=""/>
      <w:lvlJc w:val="left"/>
      <w:pPr>
        <w:tabs>
          <w:tab w:val="num" w:pos="5040"/>
        </w:tabs>
        <w:ind w:left="5040" w:hanging="360"/>
      </w:pPr>
      <w:rPr>
        <w:rFonts w:ascii="Wingdings 2" w:hAnsi="Wingdings 2" w:hint="default"/>
      </w:rPr>
    </w:lvl>
    <w:lvl w:ilvl="7" w:tplc="50D0BF0E" w:tentative="1">
      <w:start w:val="1"/>
      <w:numFmt w:val="bullet"/>
      <w:lvlText w:val=""/>
      <w:lvlJc w:val="left"/>
      <w:pPr>
        <w:tabs>
          <w:tab w:val="num" w:pos="5760"/>
        </w:tabs>
        <w:ind w:left="5760" w:hanging="360"/>
      </w:pPr>
      <w:rPr>
        <w:rFonts w:ascii="Wingdings 2" w:hAnsi="Wingdings 2" w:hint="default"/>
      </w:rPr>
    </w:lvl>
    <w:lvl w:ilvl="8" w:tplc="0498884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9C26F94"/>
    <w:multiLevelType w:val="hybridMultilevel"/>
    <w:tmpl w:val="DF263DBA"/>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5D099E"/>
    <w:multiLevelType w:val="hybridMultilevel"/>
    <w:tmpl w:val="6254A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90F47"/>
    <w:multiLevelType w:val="hybridMultilevel"/>
    <w:tmpl w:val="EF52C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B2954"/>
    <w:multiLevelType w:val="hybridMultilevel"/>
    <w:tmpl w:val="5290BA5E"/>
    <w:lvl w:ilvl="0" w:tplc="D9320892">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1" w15:restartNumberingAfterBreak="0">
    <w:nsid w:val="2AAE21D4"/>
    <w:multiLevelType w:val="hybridMultilevel"/>
    <w:tmpl w:val="23BE8F38"/>
    <w:lvl w:ilvl="0" w:tplc="11540EB2">
      <w:start w:val="1"/>
      <w:numFmt w:val="lowerRoman"/>
      <w:lvlText w:val="%1)"/>
      <w:lvlJc w:val="left"/>
      <w:pPr>
        <w:ind w:left="1080" w:hanging="720"/>
      </w:pPr>
      <w:rPr>
        <w:rFonts w:eastAsia="Kozuka Gothic Pro H"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C4D4F57"/>
    <w:multiLevelType w:val="hybridMultilevel"/>
    <w:tmpl w:val="23B65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717A0"/>
    <w:multiLevelType w:val="hybridMultilevel"/>
    <w:tmpl w:val="F01AC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0A8497A">
      <w:start w:val="1"/>
      <w:numFmt w:val="bullet"/>
      <w:lvlText w:val=""/>
      <w:lvlJc w:val="left"/>
      <w:pPr>
        <w:ind w:left="2160" w:hanging="360"/>
      </w:pPr>
      <w:rPr>
        <w:rFonts w:ascii="Wingdings" w:hAnsi="Wingdings" w:hint="default"/>
        <w:caps w:val="0"/>
        <w:strike w:val="0"/>
        <w:dstrike w:val="0"/>
        <w:vanish w:val="0"/>
        <w:color w:val="92278F" w:themeColor="accent1"/>
        <w:sz w:val="16"/>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92460"/>
    <w:multiLevelType w:val="hybridMultilevel"/>
    <w:tmpl w:val="3EEA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309AD"/>
    <w:multiLevelType w:val="hybridMultilevel"/>
    <w:tmpl w:val="E4C6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4444C"/>
    <w:multiLevelType w:val="hybridMultilevel"/>
    <w:tmpl w:val="8DBCE1AA"/>
    <w:lvl w:ilvl="0" w:tplc="D2220DCA">
      <w:start w:val="1"/>
      <w:numFmt w:val="decimal"/>
      <w:lvlText w:val="%1."/>
      <w:lvlJc w:val="left"/>
      <w:pPr>
        <w:tabs>
          <w:tab w:val="num" w:pos="720"/>
        </w:tabs>
        <w:ind w:left="720" w:hanging="360"/>
      </w:pPr>
      <w:rPr>
        <w:rFonts w:ascii="Avenir LT Std 35 Light" w:eastAsiaTheme="minorHAnsi" w:hAnsi="Avenir LT Std 35 Light" w:cstheme="minorBidi"/>
      </w:rPr>
    </w:lvl>
    <w:lvl w:ilvl="1" w:tplc="59685850">
      <w:start w:val="1"/>
      <w:numFmt w:val="bullet"/>
      <w:lvlText w:val=""/>
      <w:lvlJc w:val="left"/>
      <w:pPr>
        <w:tabs>
          <w:tab w:val="num" w:pos="1440"/>
        </w:tabs>
        <w:ind w:left="1440" w:hanging="360"/>
      </w:pPr>
      <w:rPr>
        <w:rFonts w:ascii="Wingdings 2" w:hAnsi="Wingdings 2" w:hint="default"/>
      </w:rPr>
    </w:lvl>
    <w:lvl w:ilvl="2" w:tplc="5DAADBD2">
      <w:start w:val="1"/>
      <w:numFmt w:val="bullet"/>
      <w:lvlText w:val=""/>
      <w:lvlJc w:val="left"/>
      <w:pPr>
        <w:tabs>
          <w:tab w:val="num" w:pos="2160"/>
        </w:tabs>
        <w:ind w:left="2160" w:hanging="360"/>
      </w:pPr>
      <w:rPr>
        <w:rFonts w:ascii="Wingdings 2" w:hAnsi="Wingdings 2" w:hint="default"/>
      </w:rPr>
    </w:lvl>
    <w:lvl w:ilvl="3" w:tplc="84927116" w:tentative="1">
      <w:start w:val="1"/>
      <w:numFmt w:val="bullet"/>
      <w:lvlText w:val=""/>
      <w:lvlJc w:val="left"/>
      <w:pPr>
        <w:tabs>
          <w:tab w:val="num" w:pos="2880"/>
        </w:tabs>
        <w:ind w:left="2880" w:hanging="360"/>
      </w:pPr>
      <w:rPr>
        <w:rFonts w:ascii="Wingdings 2" w:hAnsi="Wingdings 2" w:hint="default"/>
      </w:rPr>
    </w:lvl>
    <w:lvl w:ilvl="4" w:tplc="D4382824" w:tentative="1">
      <w:start w:val="1"/>
      <w:numFmt w:val="bullet"/>
      <w:lvlText w:val=""/>
      <w:lvlJc w:val="left"/>
      <w:pPr>
        <w:tabs>
          <w:tab w:val="num" w:pos="3600"/>
        </w:tabs>
        <w:ind w:left="3600" w:hanging="360"/>
      </w:pPr>
      <w:rPr>
        <w:rFonts w:ascii="Wingdings 2" w:hAnsi="Wingdings 2" w:hint="default"/>
      </w:rPr>
    </w:lvl>
    <w:lvl w:ilvl="5" w:tplc="5F4E96EA" w:tentative="1">
      <w:start w:val="1"/>
      <w:numFmt w:val="bullet"/>
      <w:lvlText w:val=""/>
      <w:lvlJc w:val="left"/>
      <w:pPr>
        <w:tabs>
          <w:tab w:val="num" w:pos="4320"/>
        </w:tabs>
        <w:ind w:left="4320" w:hanging="360"/>
      </w:pPr>
      <w:rPr>
        <w:rFonts w:ascii="Wingdings 2" w:hAnsi="Wingdings 2" w:hint="default"/>
      </w:rPr>
    </w:lvl>
    <w:lvl w:ilvl="6" w:tplc="0E5C4AF0" w:tentative="1">
      <w:start w:val="1"/>
      <w:numFmt w:val="bullet"/>
      <w:lvlText w:val=""/>
      <w:lvlJc w:val="left"/>
      <w:pPr>
        <w:tabs>
          <w:tab w:val="num" w:pos="5040"/>
        </w:tabs>
        <w:ind w:left="5040" w:hanging="360"/>
      </w:pPr>
      <w:rPr>
        <w:rFonts w:ascii="Wingdings 2" w:hAnsi="Wingdings 2" w:hint="default"/>
      </w:rPr>
    </w:lvl>
    <w:lvl w:ilvl="7" w:tplc="50D0BF0E" w:tentative="1">
      <w:start w:val="1"/>
      <w:numFmt w:val="bullet"/>
      <w:lvlText w:val=""/>
      <w:lvlJc w:val="left"/>
      <w:pPr>
        <w:tabs>
          <w:tab w:val="num" w:pos="5760"/>
        </w:tabs>
        <w:ind w:left="5760" w:hanging="360"/>
      </w:pPr>
      <w:rPr>
        <w:rFonts w:ascii="Wingdings 2" w:hAnsi="Wingdings 2" w:hint="default"/>
      </w:rPr>
    </w:lvl>
    <w:lvl w:ilvl="8" w:tplc="0498884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5472B46"/>
    <w:multiLevelType w:val="hybridMultilevel"/>
    <w:tmpl w:val="9A1235B6"/>
    <w:lvl w:ilvl="0" w:tplc="80A8497A">
      <w:start w:val="1"/>
      <w:numFmt w:val="bullet"/>
      <w:lvlText w:val=""/>
      <w:lvlJc w:val="left"/>
      <w:pPr>
        <w:ind w:left="720" w:hanging="360"/>
      </w:pPr>
      <w:rPr>
        <w:rFonts w:ascii="Wingdings" w:hAnsi="Wingdings" w:hint="default"/>
        <w:caps w:val="0"/>
        <w:strike w:val="0"/>
        <w:dstrike w:val="0"/>
        <w:vanish w:val="0"/>
        <w:color w:val="92278F" w:themeColor="accent1"/>
        <w:sz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3116C6"/>
    <w:multiLevelType w:val="hybridMultilevel"/>
    <w:tmpl w:val="A5AA1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C5843D4"/>
    <w:multiLevelType w:val="hybridMultilevel"/>
    <w:tmpl w:val="C9A8BB6E"/>
    <w:lvl w:ilvl="0" w:tplc="76400128">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FE456F1"/>
    <w:multiLevelType w:val="hybridMultilevel"/>
    <w:tmpl w:val="8DBCE1AA"/>
    <w:lvl w:ilvl="0" w:tplc="D2220DCA">
      <w:start w:val="1"/>
      <w:numFmt w:val="decimal"/>
      <w:lvlText w:val="%1."/>
      <w:lvlJc w:val="left"/>
      <w:pPr>
        <w:tabs>
          <w:tab w:val="num" w:pos="720"/>
        </w:tabs>
        <w:ind w:left="720" w:hanging="360"/>
      </w:pPr>
      <w:rPr>
        <w:rFonts w:ascii="Avenir LT Std 35 Light" w:eastAsiaTheme="minorHAnsi" w:hAnsi="Avenir LT Std 35 Light" w:cstheme="minorBidi"/>
      </w:rPr>
    </w:lvl>
    <w:lvl w:ilvl="1" w:tplc="59685850">
      <w:start w:val="1"/>
      <w:numFmt w:val="bullet"/>
      <w:lvlText w:val=""/>
      <w:lvlJc w:val="left"/>
      <w:pPr>
        <w:tabs>
          <w:tab w:val="num" w:pos="1440"/>
        </w:tabs>
        <w:ind w:left="1440" w:hanging="360"/>
      </w:pPr>
      <w:rPr>
        <w:rFonts w:ascii="Wingdings 2" w:hAnsi="Wingdings 2" w:hint="default"/>
      </w:rPr>
    </w:lvl>
    <w:lvl w:ilvl="2" w:tplc="5DAADBD2">
      <w:start w:val="1"/>
      <w:numFmt w:val="bullet"/>
      <w:lvlText w:val=""/>
      <w:lvlJc w:val="left"/>
      <w:pPr>
        <w:tabs>
          <w:tab w:val="num" w:pos="2160"/>
        </w:tabs>
        <w:ind w:left="2160" w:hanging="360"/>
      </w:pPr>
      <w:rPr>
        <w:rFonts w:ascii="Wingdings 2" w:hAnsi="Wingdings 2" w:hint="default"/>
      </w:rPr>
    </w:lvl>
    <w:lvl w:ilvl="3" w:tplc="84927116" w:tentative="1">
      <w:start w:val="1"/>
      <w:numFmt w:val="bullet"/>
      <w:lvlText w:val=""/>
      <w:lvlJc w:val="left"/>
      <w:pPr>
        <w:tabs>
          <w:tab w:val="num" w:pos="2880"/>
        </w:tabs>
        <w:ind w:left="2880" w:hanging="360"/>
      </w:pPr>
      <w:rPr>
        <w:rFonts w:ascii="Wingdings 2" w:hAnsi="Wingdings 2" w:hint="default"/>
      </w:rPr>
    </w:lvl>
    <w:lvl w:ilvl="4" w:tplc="D4382824" w:tentative="1">
      <w:start w:val="1"/>
      <w:numFmt w:val="bullet"/>
      <w:lvlText w:val=""/>
      <w:lvlJc w:val="left"/>
      <w:pPr>
        <w:tabs>
          <w:tab w:val="num" w:pos="3600"/>
        </w:tabs>
        <w:ind w:left="3600" w:hanging="360"/>
      </w:pPr>
      <w:rPr>
        <w:rFonts w:ascii="Wingdings 2" w:hAnsi="Wingdings 2" w:hint="default"/>
      </w:rPr>
    </w:lvl>
    <w:lvl w:ilvl="5" w:tplc="5F4E96EA" w:tentative="1">
      <w:start w:val="1"/>
      <w:numFmt w:val="bullet"/>
      <w:lvlText w:val=""/>
      <w:lvlJc w:val="left"/>
      <w:pPr>
        <w:tabs>
          <w:tab w:val="num" w:pos="4320"/>
        </w:tabs>
        <w:ind w:left="4320" w:hanging="360"/>
      </w:pPr>
      <w:rPr>
        <w:rFonts w:ascii="Wingdings 2" w:hAnsi="Wingdings 2" w:hint="default"/>
      </w:rPr>
    </w:lvl>
    <w:lvl w:ilvl="6" w:tplc="0E5C4AF0" w:tentative="1">
      <w:start w:val="1"/>
      <w:numFmt w:val="bullet"/>
      <w:lvlText w:val=""/>
      <w:lvlJc w:val="left"/>
      <w:pPr>
        <w:tabs>
          <w:tab w:val="num" w:pos="5040"/>
        </w:tabs>
        <w:ind w:left="5040" w:hanging="360"/>
      </w:pPr>
      <w:rPr>
        <w:rFonts w:ascii="Wingdings 2" w:hAnsi="Wingdings 2" w:hint="default"/>
      </w:rPr>
    </w:lvl>
    <w:lvl w:ilvl="7" w:tplc="50D0BF0E" w:tentative="1">
      <w:start w:val="1"/>
      <w:numFmt w:val="bullet"/>
      <w:lvlText w:val=""/>
      <w:lvlJc w:val="left"/>
      <w:pPr>
        <w:tabs>
          <w:tab w:val="num" w:pos="5760"/>
        </w:tabs>
        <w:ind w:left="5760" w:hanging="360"/>
      </w:pPr>
      <w:rPr>
        <w:rFonts w:ascii="Wingdings 2" w:hAnsi="Wingdings 2" w:hint="default"/>
      </w:rPr>
    </w:lvl>
    <w:lvl w:ilvl="8" w:tplc="0498884A"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0F65BD7"/>
    <w:multiLevelType w:val="hybridMultilevel"/>
    <w:tmpl w:val="FBC41DAA"/>
    <w:lvl w:ilvl="0" w:tplc="80A8497A">
      <w:start w:val="1"/>
      <w:numFmt w:val="bullet"/>
      <w:lvlText w:val=""/>
      <w:lvlJc w:val="left"/>
      <w:pPr>
        <w:ind w:left="720" w:hanging="360"/>
      </w:pPr>
      <w:rPr>
        <w:rFonts w:ascii="Wingdings" w:hAnsi="Wingdings" w:hint="default"/>
        <w:caps w:val="0"/>
        <w:strike w:val="0"/>
        <w:dstrike w:val="0"/>
        <w:vanish w:val="0"/>
        <w:color w:val="92278F" w:themeColor="accent1"/>
        <w:sz w:val="16"/>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D7026"/>
    <w:multiLevelType w:val="hybridMultilevel"/>
    <w:tmpl w:val="E3EA2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467F6"/>
    <w:multiLevelType w:val="hybridMultilevel"/>
    <w:tmpl w:val="B21C78DC"/>
    <w:lvl w:ilvl="0" w:tplc="6D5A7C58">
      <w:start w:val="1"/>
      <w:numFmt w:val="bullet"/>
      <w:lvlText w:val="o"/>
      <w:lvlJc w:val="left"/>
      <w:pPr>
        <w:ind w:left="1225" w:hanging="360"/>
      </w:pPr>
      <w:rPr>
        <w:rFonts w:ascii="Engravers MT" w:hAnsi="Engravers MT" w:hint="default"/>
        <w:b/>
        <w:i w:val="0"/>
        <w:color w:val="808080" w:themeColor="background1" w:themeShade="80"/>
        <w:sz w:val="16"/>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4" w15:restartNumberingAfterBreak="0">
    <w:nsid w:val="43F375ED"/>
    <w:multiLevelType w:val="hybridMultilevel"/>
    <w:tmpl w:val="9D00B850"/>
    <w:lvl w:ilvl="0" w:tplc="BD564036">
      <w:start w:val="1"/>
      <w:numFmt w:val="bullet"/>
      <w:lvlText w:val=""/>
      <w:lvlJc w:val="left"/>
      <w:pPr>
        <w:ind w:left="720" w:hanging="360"/>
      </w:pPr>
      <w:rPr>
        <w:rFonts w:ascii="Symbol" w:hAnsi="Symbol" w:hint="default"/>
        <w:caps w:val="0"/>
        <w:strike w:val="0"/>
        <w:dstrike w:val="0"/>
        <w:vanish w:val="0"/>
        <w:color w:val="92278F" w:themeColor="accent1"/>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352B8"/>
    <w:multiLevelType w:val="hybridMultilevel"/>
    <w:tmpl w:val="48428886"/>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6" w15:restartNumberingAfterBreak="0">
    <w:nsid w:val="49126D12"/>
    <w:multiLevelType w:val="hybridMultilevel"/>
    <w:tmpl w:val="58FC56F4"/>
    <w:lvl w:ilvl="0" w:tplc="069E39F2">
      <w:start w:val="1"/>
      <w:numFmt w:val="bullet"/>
      <w:lvlText w:val=""/>
      <w:lvlJc w:val="left"/>
      <w:pPr>
        <w:tabs>
          <w:tab w:val="num" w:pos="720"/>
        </w:tabs>
        <w:ind w:left="720" w:hanging="360"/>
      </w:pPr>
      <w:rPr>
        <w:rFonts w:ascii="Wingdings 2" w:hAnsi="Wingdings 2" w:hint="default"/>
      </w:rPr>
    </w:lvl>
    <w:lvl w:ilvl="1" w:tplc="80A8497A">
      <w:start w:val="1"/>
      <w:numFmt w:val="bullet"/>
      <w:lvlText w:val=""/>
      <w:lvlJc w:val="left"/>
      <w:pPr>
        <w:tabs>
          <w:tab w:val="num" w:pos="1440"/>
        </w:tabs>
        <w:ind w:left="1440" w:hanging="360"/>
      </w:pPr>
      <w:rPr>
        <w:rFonts w:ascii="Wingdings" w:hAnsi="Wingdings" w:hint="default"/>
        <w:caps w:val="0"/>
        <w:strike w:val="0"/>
        <w:dstrike w:val="0"/>
        <w:vanish w:val="0"/>
        <w:color w:val="92278F" w:themeColor="accent1"/>
        <w:sz w:val="16"/>
        <w:vertAlign w:val="baseline"/>
      </w:rPr>
    </w:lvl>
    <w:lvl w:ilvl="2" w:tplc="86BEC5D4" w:tentative="1">
      <w:start w:val="1"/>
      <w:numFmt w:val="bullet"/>
      <w:lvlText w:val=""/>
      <w:lvlJc w:val="left"/>
      <w:pPr>
        <w:tabs>
          <w:tab w:val="num" w:pos="2160"/>
        </w:tabs>
        <w:ind w:left="2160" w:hanging="360"/>
      </w:pPr>
      <w:rPr>
        <w:rFonts w:ascii="Wingdings 2" w:hAnsi="Wingdings 2" w:hint="default"/>
      </w:rPr>
    </w:lvl>
    <w:lvl w:ilvl="3" w:tplc="E9E22362" w:tentative="1">
      <w:start w:val="1"/>
      <w:numFmt w:val="bullet"/>
      <w:lvlText w:val=""/>
      <w:lvlJc w:val="left"/>
      <w:pPr>
        <w:tabs>
          <w:tab w:val="num" w:pos="2880"/>
        </w:tabs>
        <w:ind w:left="2880" w:hanging="360"/>
      </w:pPr>
      <w:rPr>
        <w:rFonts w:ascii="Wingdings 2" w:hAnsi="Wingdings 2" w:hint="default"/>
      </w:rPr>
    </w:lvl>
    <w:lvl w:ilvl="4" w:tplc="BF7CA73A" w:tentative="1">
      <w:start w:val="1"/>
      <w:numFmt w:val="bullet"/>
      <w:lvlText w:val=""/>
      <w:lvlJc w:val="left"/>
      <w:pPr>
        <w:tabs>
          <w:tab w:val="num" w:pos="3600"/>
        </w:tabs>
        <w:ind w:left="3600" w:hanging="360"/>
      </w:pPr>
      <w:rPr>
        <w:rFonts w:ascii="Wingdings 2" w:hAnsi="Wingdings 2" w:hint="default"/>
      </w:rPr>
    </w:lvl>
    <w:lvl w:ilvl="5" w:tplc="DF7E7C88" w:tentative="1">
      <w:start w:val="1"/>
      <w:numFmt w:val="bullet"/>
      <w:lvlText w:val=""/>
      <w:lvlJc w:val="left"/>
      <w:pPr>
        <w:tabs>
          <w:tab w:val="num" w:pos="4320"/>
        </w:tabs>
        <w:ind w:left="4320" w:hanging="360"/>
      </w:pPr>
      <w:rPr>
        <w:rFonts w:ascii="Wingdings 2" w:hAnsi="Wingdings 2" w:hint="default"/>
      </w:rPr>
    </w:lvl>
    <w:lvl w:ilvl="6" w:tplc="02AA75D0" w:tentative="1">
      <w:start w:val="1"/>
      <w:numFmt w:val="bullet"/>
      <w:lvlText w:val=""/>
      <w:lvlJc w:val="left"/>
      <w:pPr>
        <w:tabs>
          <w:tab w:val="num" w:pos="5040"/>
        </w:tabs>
        <w:ind w:left="5040" w:hanging="360"/>
      </w:pPr>
      <w:rPr>
        <w:rFonts w:ascii="Wingdings 2" w:hAnsi="Wingdings 2" w:hint="default"/>
      </w:rPr>
    </w:lvl>
    <w:lvl w:ilvl="7" w:tplc="06CC1510" w:tentative="1">
      <w:start w:val="1"/>
      <w:numFmt w:val="bullet"/>
      <w:lvlText w:val=""/>
      <w:lvlJc w:val="left"/>
      <w:pPr>
        <w:tabs>
          <w:tab w:val="num" w:pos="5760"/>
        </w:tabs>
        <w:ind w:left="5760" w:hanging="360"/>
      </w:pPr>
      <w:rPr>
        <w:rFonts w:ascii="Wingdings 2" w:hAnsi="Wingdings 2" w:hint="default"/>
      </w:rPr>
    </w:lvl>
    <w:lvl w:ilvl="8" w:tplc="75501EB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9A8637C"/>
    <w:multiLevelType w:val="hybridMultilevel"/>
    <w:tmpl w:val="6F48A1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3331114"/>
    <w:multiLevelType w:val="hybridMultilevel"/>
    <w:tmpl w:val="D36EAE4C"/>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9" w15:restartNumberingAfterBreak="0">
    <w:nsid w:val="560553E5"/>
    <w:multiLevelType w:val="hybridMultilevel"/>
    <w:tmpl w:val="8E06ED3A"/>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0" w15:restartNumberingAfterBreak="0">
    <w:nsid w:val="575B1199"/>
    <w:multiLevelType w:val="hybridMultilevel"/>
    <w:tmpl w:val="A8C405B8"/>
    <w:lvl w:ilvl="0" w:tplc="069E39F2">
      <w:start w:val="1"/>
      <w:numFmt w:val="bullet"/>
      <w:lvlText w:val=""/>
      <w:lvlJc w:val="left"/>
      <w:pPr>
        <w:tabs>
          <w:tab w:val="num" w:pos="720"/>
        </w:tabs>
        <w:ind w:left="720" w:hanging="360"/>
      </w:pPr>
      <w:rPr>
        <w:rFonts w:ascii="Wingdings 2" w:hAnsi="Wingdings 2" w:hint="default"/>
      </w:rPr>
    </w:lvl>
    <w:lvl w:ilvl="1" w:tplc="04090019">
      <w:start w:val="1"/>
      <w:numFmt w:val="lowerLetter"/>
      <w:lvlText w:val="%2."/>
      <w:lvlJc w:val="left"/>
      <w:pPr>
        <w:tabs>
          <w:tab w:val="num" w:pos="1440"/>
        </w:tabs>
        <w:ind w:left="1440" w:hanging="360"/>
      </w:pPr>
      <w:rPr>
        <w:rFonts w:hint="default"/>
      </w:rPr>
    </w:lvl>
    <w:lvl w:ilvl="2" w:tplc="86BEC5D4" w:tentative="1">
      <w:start w:val="1"/>
      <w:numFmt w:val="bullet"/>
      <w:lvlText w:val=""/>
      <w:lvlJc w:val="left"/>
      <w:pPr>
        <w:tabs>
          <w:tab w:val="num" w:pos="2160"/>
        </w:tabs>
        <w:ind w:left="2160" w:hanging="360"/>
      </w:pPr>
      <w:rPr>
        <w:rFonts w:ascii="Wingdings 2" w:hAnsi="Wingdings 2" w:hint="default"/>
      </w:rPr>
    </w:lvl>
    <w:lvl w:ilvl="3" w:tplc="E9E22362" w:tentative="1">
      <w:start w:val="1"/>
      <w:numFmt w:val="bullet"/>
      <w:lvlText w:val=""/>
      <w:lvlJc w:val="left"/>
      <w:pPr>
        <w:tabs>
          <w:tab w:val="num" w:pos="2880"/>
        </w:tabs>
        <w:ind w:left="2880" w:hanging="360"/>
      </w:pPr>
      <w:rPr>
        <w:rFonts w:ascii="Wingdings 2" w:hAnsi="Wingdings 2" w:hint="default"/>
      </w:rPr>
    </w:lvl>
    <w:lvl w:ilvl="4" w:tplc="BF7CA73A" w:tentative="1">
      <w:start w:val="1"/>
      <w:numFmt w:val="bullet"/>
      <w:lvlText w:val=""/>
      <w:lvlJc w:val="left"/>
      <w:pPr>
        <w:tabs>
          <w:tab w:val="num" w:pos="3600"/>
        </w:tabs>
        <w:ind w:left="3600" w:hanging="360"/>
      </w:pPr>
      <w:rPr>
        <w:rFonts w:ascii="Wingdings 2" w:hAnsi="Wingdings 2" w:hint="default"/>
      </w:rPr>
    </w:lvl>
    <w:lvl w:ilvl="5" w:tplc="DF7E7C88" w:tentative="1">
      <w:start w:val="1"/>
      <w:numFmt w:val="bullet"/>
      <w:lvlText w:val=""/>
      <w:lvlJc w:val="left"/>
      <w:pPr>
        <w:tabs>
          <w:tab w:val="num" w:pos="4320"/>
        </w:tabs>
        <w:ind w:left="4320" w:hanging="360"/>
      </w:pPr>
      <w:rPr>
        <w:rFonts w:ascii="Wingdings 2" w:hAnsi="Wingdings 2" w:hint="default"/>
      </w:rPr>
    </w:lvl>
    <w:lvl w:ilvl="6" w:tplc="02AA75D0" w:tentative="1">
      <w:start w:val="1"/>
      <w:numFmt w:val="bullet"/>
      <w:lvlText w:val=""/>
      <w:lvlJc w:val="left"/>
      <w:pPr>
        <w:tabs>
          <w:tab w:val="num" w:pos="5040"/>
        </w:tabs>
        <w:ind w:left="5040" w:hanging="360"/>
      </w:pPr>
      <w:rPr>
        <w:rFonts w:ascii="Wingdings 2" w:hAnsi="Wingdings 2" w:hint="default"/>
      </w:rPr>
    </w:lvl>
    <w:lvl w:ilvl="7" w:tplc="06CC1510" w:tentative="1">
      <w:start w:val="1"/>
      <w:numFmt w:val="bullet"/>
      <w:lvlText w:val=""/>
      <w:lvlJc w:val="left"/>
      <w:pPr>
        <w:tabs>
          <w:tab w:val="num" w:pos="5760"/>
        </w:tabs>
        <w:ind w:left="5760" w:hanging="360"/>
      </w:pPr>
      <w:rPr>
        <w:rFonts w:ascii="Wingdings 2" w:hAnsi="Wingdings 2" w:hint="default"/>
      </w:rPr>
    </w:lvl>
    <w:lvl w:ilvl="8" w:tplc="75501EB0"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590E49C6"/>
    <w:multiLevelType w:val="hybridMultilevel"/>
    <w:tmpl w:val="C978AA0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9112E21"/>
    <w:multiLevelType w:val="hybridMultilevel"/>
    <w:tmpl w:val="DBB41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C0A7A"/>
    <w:multiLevelType w:val="hybridMultilevel"/>
    <w:tmpl w:val="322AD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440DAB"/>
    <w:multiLevelType w:val="hybridMultilevel"/>
    <w:tmpl w:val="0F02FF0A"/>
    <w:lvl w:ilvl="0" w:tplc="1F9CFAC4">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5" w15:restartNumberingAfterBreak="0">
    <w:nsid w:val="5C020910"/>
    <w:multiLevelType w:val="hybridMultilevel"/>
    <w:tmpl w:val="DBD63BCC"/>
    <w:lvl w:ilvl="0" w:tplc="45041422">
      <w:start w:val="3"/>
      <w:numFmt w:val="bullet"/>
      <w:lvlText w:val="-"/>
      <w:lvlJc w:val="left"/>
      <w:pPr>
        <w:ind w:left="1080" w:hanging="360"/>
      </w:pPr>
      <w:rPr>
        <w:rFonts w:ascii="Aptos" w:eastAsia="Aptos" w:hAnsi="Aptos" w:cs="Times New Roman" w:hint="default"/>
        <w:i/>
        <w:sz w:val="22"/>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5C2E1D35"/>
    <w:multiLevelType w:val="hybridMultilevel"/>
    <w:tmpl w:val="B1F4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42A4A"/>
    <w:multiLevelType w:val="hybridMultilevel"/>
    <w:tmpl w:val="40F2EB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A837A3F"/>
    <w:multiLevelType w:val="hybridMultilevel"/>
    <w:tmpl w:val="4FFE4B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B3D3E66"/>
    <w:multiLevelType w:val="hybridMultilevel"/>
    <w:tmpl w:val="331414C4"/>
    <w:lvl w:ilvl="0" w:tplc="3536B6DC">
      <w:start w:val="1"/>
      <w:numFmt w:val="bullet"/>
      <w:lvlText w:val="o"/>
      <w:lvlJc w:val="left"/>
      <w:pPr>
        <w:ind w:left="1225" w:hanging="360"/>
      </w:pPr>
      <w:rPr>
        <w:rFonts w:ascii="Engravers MT" w:hAnsi="Engravers MT" w:hint="default"/>
        <w:b/>
        <w:i w:val="0"/>
        <w:color w:val="808080" w:themeColor="background1" w:themeShade="80"/>
        <w:sz w:val="14"/>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40" w15:restartNumberingAfterBreak="0">
    <w:nsid w:val="70622486"/>
    <w:multiLevelType w:val="hybridMultilevel"/>
    <w:tmpl w:val="BDA64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132DFB"/>
    <w:multiLevelType w:val="hybridMultilevel"/>
    <w:tmpl w:val="B46887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F58ED"/>
    <w:multiLevelType w:val="hybridMultilevel"/>
    <w:tmpl w:val="8158B29A"/>
    <w:lvl w:ilvl="0" w:tplc="4DC29D6E">
      <w:start w:val="1"/>
      <w:numFmt w:val="bullet"/>
      <w:lvlText w:val=""/>
      <w:lvlJc w:val="left"/>
      <w:pPr>
        <w:ind w:left="720" w:hanging="360"/>
      </w:pPr>
      <w:rPr>
        <w:rFonts w:ascii="Wingdings" w:hAnsi="Wingdings" w:hint="default"/>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244375">
    <w:abstractNumId w:val="6"/>
  </w:num>
  <w:num w:numId="2" w16cid:durableId="493884160">
    <w:abstractNumId w:val="30"/>
  </w:num>
  <w:num w:numId="3" w16cid:durableId="464156525">
    <w:abstractNumId w:val="20"/>
  </w:num>
  <w:num w:numId="4" w16cid:durableId="2092920261">
    <w:abstractNumId w:val="22"/>
  </w:num>
  <w:num w:numId="5" w16cid:durableId="786047894">
    <w:abstractNumId w:val="33"/>
  </w:num>
  <w:num w:numId="6" w16cid:durableId="776950780">
    <w:abstractNumId w:val="36"/>
  </w:num>
  <w:num w:numId="7" w16cid:durableId="14550471">
    <w:abstractNumId w:val="24"/>
  </w:num>
  <w:num w:numId="8" w16cid:durableId="297418927">
    <w:abstractNumId w:val="13"/>
  </w:num>
  <w:num w:numId="9" w16cid:durableId="1846019702">
    <w:abstractNumId w:val="23"/>
  </w:num>
  <w:num w:numId="10" w16cid:durableId="1716932456">
    <w:abstractNumId w:val="29"/>
  </w:num>
  <w:num w:numId="11" w16cid:durableId="1363438524">
    <w:abstractNumId w:val="10"/>
  </w:num>
  <w:num w:numId="12" w16cid:durableId="1032342962">
    <w:abstractNumId w:val="34"/>
  </w:num>
  <w:num w:numId="13" w16cid:durableId="1688021334">
    <w:abstractNumId w:val="25"/>
  </w:num>
  <w:num w:numId="14" w16cid:durableId="430204807">
    <w:abstractNumId w:val="28"/>
  </w:num>
  <w:num w:numId="15" w16cid:durableId="278070789">
    <w:abstractNumId w:val="39"/>
  </w:num>
  <w:num w:numId="16" w16cid:durableId="1335567599">
    <w:abstractNumId w:val="26"/>
  </w:num>
  <w:num w:numId="17" w16cid:durableId="1390038104">
    <w:abstractNumId w:val="17"/>
  </w:num>
  <w:num w:numId="18" w16cid:durableId="1858302439">
    <w:abstractNumId w:val="41"/>
  </w:num>
  <w:num w:numId="19" w16cid:durableId="1265920104">
    <w:abstractNumId w:val="21"/>
  </w:num>
  <w:num w:numId="20" w16cid:durableId="425924611">
    <w:abstractNumId w:val="16"/>
  </w:num>
  <w:num w:numId="21" w16cid:durableId="216937014">
    <w:abstractNumId w:val="42"/>
  </w:num>
  <w:num w:numId="22" w16cid:durableId="1675375080">
    <w:abstractNumId w:val="9"/>
  </w:num>
  <w:num w:numId="23" w16cid:durableId="1137575207">
    <w:abstractNumId w:val="0"/>
  </w:num>
  <w:num w:numId="24" w16cid:durableId="714156469">
    <w:abstractNumId w:val="5"/>
  </w:num>
  <w:num w:numId="25" w16cid:durableId="2013483688">
    <w:abstractNumId w:val="14"/>
  </w:num>
  <w:num w:numId="26" w16cid:durableId="1817575657">
    <w:abstractNumId w:val="12"/>
  </w:num>
  <w:num w:numId="27" w16cid:durableId="2102992421">
    <w:abstractNumId w:val="4"/>
  </w:num>
  <w:num w:numId="28" w16cid:durableId="1173226284">
    <w:abstractNumId w:val="7"/>
  </w:num>
  <w:num w:numId="29" w16cid:durableId="1389107487">
    <w:abstractNumId w:val="40"/>
  </w:num>
  <w:num w:numId="30" w16cid:durableId="55319676">
    <w:abstractNumId w:val="1"/>
  </w:num>
  <w:num w:numId="31" w16cid:durableId="672297374">
    <w:abstractNumId w:val="32"/>
  </w:num>
  <w:num w:numId="32" w16cid:durableId="1483037058">
    <w:abstractNumId w:val="8"/>
  </w:num>
  <w:num w:numId="33" w16cid:durableId="720715554">
    <w:abstractNumId w:val="15"/>
  </w:num>
  <w:num w:numId="34" w16cid:durableId="497888833">
    <w:abstractNumId w:val="18"/>
  </w:num>
  <w:num w:numId="35" w16cid:durableId="1478382247">
    <w:abstractNumId w:val="2"/>
  </w:num>
  <w:num w:numId="36" w16cid:durableId="2077970845">
    <w:abstractNumId w:val="3"/>
  </w:num>
  <w:num w:numId="37" w16cid:durableId="1149244884">
    <w:abstractNumId w:val="35"/>
  </w:num>
  <w:num w:numId="38" w16cid:durableId="735474973">
    <w:abstractNumId w:val="27"/>
  </w:num>
  <w:num w:numId="39" w16cid:durableId="2013952240">
    <w:abstractNumId w:val="37"/>
  </w:num>
  <w:num w:numId="40" w16cid:durableId="77286484">
    <w:abstractNumId w:val="38"/>
  </w:num>
  <w:num w:numId="41" w16cid:durableId="382599796">
    <w:abstractNumId w:val="19"/>
  </w:num>
  <w:num w:numId="42" w16cid:durableId="232664402">
    <w:abstractNumId w:val="31"/>
  </w:num>
  <w:num w:numId="43" w16cid:durableId="19286088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B08"/>
    <w:rsid w:val="00000118"/>
    <w:rsid w:val="0000058B"/>
    <w:rsid w:val="00000CAC"/>
    <w:rsid w:val="00001AA8"/>
    <w:rsid w:val="00002247"/>
    <w:rsid w:val="00002FD1"/>
    <w:rsid w:val="0000300B"/>
    <w:rsid w:val="00003501"/>
    <w:rsid w:val="00003FD0"/>
    <w:rsid w:val="00004283"/>
    <w:rsid w:val="000058BD"/>
    <w:rsid w:val="000061D6"/>
    <w:rsid w:val="00006C91"/>
    <w:rsid w:val="0000765B"/>
    <w:rsid w:val="00010111"/>
    <w:rsid w:val="00010196"/>
    <w:rsid w:val="00010555"/>
    <w:rsid w:val="00010785"/>
    <w:rsid w:val="000108AC"/>
    <w:rsid w:val="00010C3E"/>
    <w:rsid w:val="0001123F"/>
    <w:rsid w:val="000137C9"/>
    <w:rsid w:val="00014793"/>
    <w:rsid w:val="00014EDB"/>
    <w:rsid w:val="00015E08"/>
    <w:rsid w:val="0001618F"/>
    <w:rsid w:val="00016378"/>
    <w:rsid w:val="00017059"/>
    <w:rsid w:val="00020A8B"/>
    <w:rsid w:val="00020C2D"/>
    <w:rsid w:val="00021003"/>
    <w:rsid w:val="0002105E"/>
    <w:rsid w:val="000210ED"/>
    <w:rsid w:val="000213DB"/>
    <w:rsid w:val="00021554"/>
    <w:rsid w:val="0002171E"/>
    <w:rsid w:val="00022406"/>
    <w:rsid w:val="000230B4"/>
    <w:rsid w:val="0002360E"/>
    <w:rsid w:val="000237CC"/>
    <w:rsid w:val="00024E15"/>
    <w:rsid w:val="0002597C"/>
    <w:rsid w:val="0002638F"/>
    <w:rsid w:val="00026AA0"/>
    <w:rsid w:val="0002756E"/>
    <w:rsid w:val="000278D2"/>
    <w:rsid w:val="00027CC1"/>
    <w:rsid w:val="00030020"/>
    <w:rsid w:val="00030D12"/>
    <w:rsid w:val="00030ED2"/>
    <w:rsid w:val="00031E75"/>
    <w:rsid w:val="0003307E"/>
    <w:rsid w:val="000332E8"/>
    <w:rsid w:val="000338C6"/>
    <w:rsid w:val="0003411C"/>
    <w:rsid w:val="0003411D"/>
    <w:rsid w:val="000342A2"/>
    <w:rsid w:val="00034E63"/>
    <w:rsid w:val="000355C7"/>
    <w:rsid w:val="00035F52"/>
    <w:rsid w:val="000368D8"/>
    <w:rsid w:val="0003761F"/>
    <w:rsid w:val="00037C39"/>
    <w:rsid w:val="00037FDB"/>
    <w:rsid w:val="00040065"/>
    <w:rsid w:val="000418EC"/>
    <w:rsid w:val="00041CF1"/>
    <w:rsid w:val="00042782"/>
    <w:rsid w:val="00042868"/>
    <w:rsid w:val="00042905"/>
    <w:rsid w:val="00042CD9"/>
    <w:rsid w:val="00043D4A"/>
    <w:rsid w:val="00043DBB"/>
    <w:rsid w:val="00044412"/>
    <w:rsid w:val="000444EE"/>
    <w:rsid w:val="00044945"/>
    <w:rsid w:val="000455BC"/>
    <w:rsid w:val="00045B58"/>
    <w:rsid w:val="00046646"/>
    <w:rsid w:val="000472D2"/>
    <w:rsid w:val="0004734B"/>
    <w:rsid w:val="00047732"/>
    <w:rsid w:val="00047ECF"/>
    <w:rsid w:val="0005157F"/>
    <w:rsid w:val="00052091"/>
    <w:rsid w:val="00052CB6"/>
    <w:rsid w:val="000549BE"/>
    <w:rsid w:val="00054F9C"/>
    <w:rsid w:val="00055BF4"/>
    <w:rsid w:val="00055E80"/>
    <w:rsid w:val="00056AFB"/>
    <w:rsid w:val="00056CCF"/>
    <w:rsid w:val="00057048"/>
    <w:rsid w:val="00057093"/>
    <w:rsid w:val="0006035A"/>
    <w:rsid w:val="00060514"/>
    <w:rsid w:val="000607DF"/>
    <w:rsid w:val="00061543"/>
    <w:rsid w:val="00062173"/>
    <w:rsid w:val="0006275E"/>
    <w:rsid w:val="00062EC5"/>
    <w:rsid w:val="000631E1"/>
    <w:rsid w:val="000637E4"/>
    <w:rsid w:val="000639DD"/>
    <w:rsid w:val="00063F31"/>
    <w:rsid w:val="00063F46"/>
    <w:rsid w:val="000640E8"/>
    <w:rsid w:val="000641C2"/>
    <w:rsid w:val="00064302"/>
    <w:rsid w:val="00065E2F"/>
    <w:rsid w:val="000665A6"/>
    <w:rsid w:val="00066939"/>
    <w:rsid w:val="00066999"/>
    <w:rsid w:val="00067371"/>
    <w:rsid w:val="00067E65"/>
    <w:rsid w:val="000705ED"/>
    <w:rsid w:val="00070CB3"/>
    <w:rsid w:val="00070EC6"/>
    <w:rsid w:val="0007176D"/>
    <w:rsid w:val="00071B4B"/>
    <w:rsid w:val="00071FB7"/>
    <w:rsid w:val="00073364"/>
    <w:rsid w:val="00073856"/>
    <w:rsid w:val="0007474C"/>
    <w:rsid w:val="00074CB6"/>
    <w:rsid w:val="00074EBE"/>
    <w:rsid w:val="0007579C"/>
    <w:rsid w:val="00075A7A"/>
    <w:rsid w:val="00075AE9"/>
    <w:rsid w:val="00077E35"/>
    <w:rsid w:val="000806AE"/>
    <w:rsid w:val="00080F91"/>
    <w:rsid w:val="00081F46"/>
    <w:rsid w:val="00083FAE"/>
    <w:rsid w:val="00084152"/>
    <w:rsid w:val="00084D58"/>
    <w:rsid w:val="00084E09"/>
    <w:rsid w:val="00086170"/>
    <w:rsid w:val="000864D1"/>
    <w:rsid w:val="00086EA1"/>
    <w:rsid w:val="0008767C"/>
    <w:rsid w:val="000877FB"/>
    <w:rsid w:val="000878A2"/>
    <w:rsid w:val="00091358"/>
    <w:rsid w:val="00091756"/>
    <w:rsid w:val="00091B5D"/>
    <w:rsid w:val="0009229D"/>
    <w:rsid w:val="00092888"/>
    <w:rsid w:val="00092B01"/>
    <w:rsid w:val="000935B1"/>
    <w:rsid w:val="00094B8E"/>
    <w:rsid w:val="000957EB"/>
    <w:rsid w:val="00096FDB"/>
    <w:rsid w:val="00097289"/>
    <w:rsid w:val="00097C24"/>
    <w:rsid w:val="000A06DE"/>
    <w:rsid w:val="000A086B"/>
    <w:rsid w:val="000A12F6"/>
    <w:rsid w:val="000A1B8E"/>
    <w:rsid w:val="000A1BCE"/>
    <w:rsid w:val="000A1BED"/>
    <w:rsid w:val="000A2418"/>
    <w:rsid w:val="000A2831"/>
    <w:rsid w:val="000A30A7"/>
    <w:rsid w:val="000A335F"/>
    <w:rsid w:val="000A3558"/>
    <w:rsid w:val="000A4A68"/>
    <w:rsid w:val="000A4B2D"/>
    <w:rsid w:val="000A54A6"/>
    <w:rsid w:val="000A5E97"/>
    <w:rsid w:val="000A7021"/>
    <w:rsid w:val="000A71FB"/>
    <w:rsid w:val="000A7597"/>
    <w:rsid w:val="000A7978"/>
    <w:rsid w:val="000A7D17"/>
    <w:rsid w:val="000A7F9B"/>
    <w:rsid w:val="000B0BB9"/>
    <w:rsid w:val="000B0E06"/>
    <w:rsid w:val="000B1B21"/>
    <w:rsid w:val="000B2BFE"/>
    <w:rsid w:val="000B3A95"/>
    <w:rsid w:val="000B3B2D"/>
    <w:rsid w:val="000B3CFA"/>
    <w:rsid w:val="000B4366"/>
    <w:rsid w:val="000B4CE5"/>
    <w:rsid w:val="000B513E"/>
    <w:rsid w:val="000B5AFF"/>
    <w:rsid w:val="000B5EE4"/>
    <w:rsid w:val="000B6044"/>
    <w:rsid w:val="000B6F94"/>
    <w:rsid w:val="000B7135"/>
    <w:rsid w:val="000B7466"/>
    <w:rsid w:val="000B788C"/>
    <w:rsid w:val="000C044B"/>
    <w:rsid w:val="000C096E"/>
    <w:rsid w:val="000C11B4"/>
    <w:rsid w:val="000C1603"/>
    <w:rsid w:val="000C1AA0"/>
    <w:rsid w:val="000C214C"/>
    <w:rsid w:val="000C297D"/>
    <w:rsid w:val="000C2E05"/>
    <w:rsid w:val="000C2E3C"/>
    <w:rsid w:val="000C36F2"/>
    <w:rsid w:val="000C3F37"/>
    <w:rsid w:val="000C5293"/>
    <w:rsid w:val="000C5C1B"/>
    <w:rsid w:val="000C5F24"/>
    <w:rsid w:val="000C6B4C"/>
    <w:rsid w:val="000C6D8F"/>
    <w:rsid w:val="000C7218"/>
    <w:rsid w:val="000C7FC4"/>
    <w:rsid w:val="000D0611"/>
    <w:rsid w:val="000D1B6C"/>
    <w:rsid w:val="000D1D7C"/>
    <w:rsid w:val="000D2051"/>
    <w:rsid w:val="000D3738"/>
    <w:rsid w:val="000D3965"/>
    <w:rsid w:val="000D49B6"/>
    <w:rsid w:val="000D4B9A"/>
    <w:rsid w:val="000D5359"/>
    <w:rsid w:val="000D551E"/>
    <w:rsid w:val="000D6C8C"/>
    <w:rsid w:val="000D6D2D"/>
    <w:rsid w:val="000D6FB9"/>
    <w:rsid w:val="000D716B"/>
    <w:rsid w:val="000D76A1"/>
    <w:rsid w:val="000E08C1"/>
    <w:rsid w:val="000E099C"/>
    <w:rsid w:val="000E0ACD"/>
    <w:rsid w:val="000E154C"/>
    <w:rsid w:val="000E1AE8"/>
    <w:rsid w:val="000E1C7E"/>
    <w:rsid w:val="000E1ED3"/>
    <w:rsid w:val="000E21C6"/>
    <w:rsid w:val="000E4333"/>
    <w:rsid w:val="000E4664"/>
    <w:rsid w:val="000E4F9B"/>
    <w:rsid w:val="000E5486"/>
    <w:rsid w:val="000E59CF"/>
    <w:rsid w:val="000E6648"/>
    <w:rsid w:val="000E72F9"/>
    <w:rsid w:val="000E7BFB"/>
    <w:rsid w:val="000E7EC6"/>
    <w:rsid w:val="000F0BF9"/>
    <w:rsid w:val="000F2F18"/>
    <w:rsid w:val="000F31BF"/>
    <w:rsid w:val="000F31D5"/>
    <w:rsid w:val="000F3870"/>
    <w:rsid w:val="000F3970"/>
    <w:rsid w:val="000F4000"/>
    <w:rsid w:val="000F40BD"/>
    <w:rsid w:val="000F4467"/>
    <w:rsid w:val="000F4D2B"/>
    <w:rsid w:val="000F5AC3"/>
    <w:rsid w:val="000F61FA"/>
    <w:rsid w:val="000F63D6"/>
    <w:rsid w:val="000F67B0"/>
    <w:rsid w:val="000F6B51"/>
    <w:rsid w:val="000F71E0"/>
    <w:rsid w:val="000F78BF"/>
    <w:rsid w:val="000F79BA"/>
    <w:rsid w:val="00101BE8"/>
    <w:rsid w:val="00102BCC"/>
    <w:rsid w:val="0010327C"/>
    <w:rsid w:val="00103A2A"/>
    <w:rsid w:val="00103E7E"/>
    <w:rsid w:val="00104047"/>
    <w:rsid w:val="00105C97"/>
    <w:rsid w:val="0010628A"/>
    <w:rsid w:val="0010663E"/>
    <w:rsid w:val="00106BB0"/>
    <w:rsid w:val="00107541"/>
    <w:rsid w:val="00107BE6"/>
    <w:rsid w:val="00107BFF"/>
    <w:rsid w:val="00107DBA"/>
    <w:rsid w:val="00110266"/>
    <w:rsid w:val="00110E75"/>
    <w:rsid w:val="0011184D"/>
    <w:rsid w:val="00111B57"/>
    <w:rsid w:val="00112DE1"/>
    <w:rsid w:val="00113465"/>
    <w:rsid w:val="001147CA"/>
    <w:rsid w:val="00114E8B"/>
    <w:rsid w:val="00115B63"/>
    <w:rsid w:val="00116796"/>
    <w:rsid w:val="001179B4"/>
    <w:rsid w:val="00117B69"/>
    <w:rsid w:val="00120083"/>
    <w:rsid w:val="0012010E"/>
    <w:rsid w:val="001201F7"/>
    <w:rsid w:val="00120720"/>
    <w:rsid w:val="00122EF9"/>
    <w:rsid w:val="001231F9"/>
    <w:rsid w:val="0012367F"/>
    <w:rsid w:val="00123F5E"/>
    <w:rsid w:val="00124922"/>
    <w:rsid w:val="00124F99"/>
    <w:rsid w:val="0012592E"/>
    <w:rsid w:val="00126C61"/>
    <w:rsid w:val="001278CF"/>
    <w:rsid w:val="00127AE4"/>
    <w:rsid w:val="00127C82"/>
    <w:rsid w:val="00127EF5"/>
    <w:rsid w:val="001304A5"/>
    <w:rsid w:val="001305A6"/>
    <w:rsid w:val="00131200"/>
    <w:rsid w:val="00133EFC"/>
    <w:rsid w:val="001348DA"/>
    <w:rsid w:val="00134A16"/>
    <w:rsid w:val="001350D8"/>
    <w:rsid w:val="00135E6C"/>
    <w:rsid w:val="00136230"/>
    <w:rsid w:val="00136745"/>
    <w:rsid w:val="001375F9"/>
    <w:rsid w:val="00137E7C"/>
    <w:rsid w:val="00140065"/>
    <w:rsid w:val="001402DC"/>
    <w:rsid w:val="001404B8"/>
    <w:rsid w:val="00141A7B"/>
    <w:rsid w:val="00141AE5"/>
    <w:rsid w:val="00141D09"/>
    <w:rsid w:val="00141DFD"/>
    <w:rsid w:val="001431BA"/>
    <w:rsid w:val="00143939"/>
    <w:rsid w:val="001439E0"/>
    <w:rsid w:val="00143E94"/>
    <w:rsid w:val="00143E9B"/>
    <w:rsid w:val="0014439E"/>
    <w:rsid w:val="001446CA"/>
    <w:rsid w:val="00144EF3"/>
    <w:rsid w:val="00145AE0"/>
    <w:rsid w:val="001463F0"/>
    <w:rsid w:val="0014658C"/>
    <w:rsid w:val="00146FF2"/>
    <w:rsid w:val="001470ED"/>
    <w:rsid w:val="00147760"/>
    <w:rsid w:val="001479D1"/>
    <w:rsid w:val="00147FBC"/>
    <w:rsid w:val="00150519"/>
    <w:rsid w:val="00150C8C"/>
    <w:rsid w:val="00150E1C"/>
    <w:rsid w:val="001512EC"/>
    <w:rsid w:val="00151793"/>
    <w:rsid w:val="00151FC5"/>
    <w:rsid w:val="00153DA7"/>
    <w:rsid w:val="00153ED8"/>
    <w:rsid w:val="00154337"/>
    <w:rsid w:val="00155604"/>
    <w:rsid w:val="001559FB"/>
    <w:rsid w:val="00157D13"/>
    <w:rsid w:val="00157E3D"/>
    <w:rsid w:val="0016033C"/>
    <w:rsid w:val="00161994"/>
    <w:rsid w:val="0016252A"/>
    <w:rsid w:val="00163C58"/>
    <w:rsid w:val="0016412E"/>
    <w:rsid w:val="001646FE"/>
    <w:rsid w:val="00164E61"/>
    <w:rsid w:val="001662E6"/>
    <w:rsid w:val="00167541"/>
    <w:rsid w:val="00167626"/>
    <w:rsid w:val="00167EEB"/>
    <w:rsid w:val="00170701"/>
    <w:rsid w:val="00170748"/>
    <w:rsid w:val="00170986"/>
    <w:rsid w:val="00171BE0"/>
    <w:rsid w:val="001720E8"/>
    <w:rsid w:val="0017224E"/>
    <w:rsid w:val="00172CC5"/>
    <w:rsid w:val="00173351"/>
    <w:rsid w:val="00173376"/>
    <w:rsid w:val="001734B5"/>
    <w:rsid w:val="00173F2C"/>
    <w:rsid w:val="00174F4E"/>
    <w:rsid w:val="00175F56"/>
    <w:rsid w:val="0017616B"/>
    <w:rsid w:val="001765D0"/>
    <w:rsid w:val="00176B64"/>
    <w:rsid w:val="00176D23"/>
    <w:rsid w:val="00177614"/>
    <w:rsid w:val="00177704"/>
    <w:rsid w:val="00177B82"/>
    <w:rsid w:val="00180828"/>
    <w:rsid w:val="00180DAF"/>
    <w:rsid w:val="0018137C"/>
    <w:rsid w:val="00181715"/>
    <w:rsid w:val="001818C9"/>
    <w:rsid w:val="00181CF3"/>
    <w:rsid w:val="001821D5"/>
    <w:rsid w:val="00182263"/>
    <w:rsid w:val="00182300"/>
    <w:rsid w:val="0018324D"/>
    <w:rsid w:val="001840FA"/>
    <w:rsid w:val="00184AE1"/>
    <w:rsid w:val="00184B2E"/>
    <w:rsid w:val="00184EED"/>
    <w:rsid w:val="0018608D"/>
    <w:rsid w:val="001870EC"/>
    <w:rsid w:val="00187D49"/>
    <w:rsid w:val="00187F12"/>
    <w:rsid w:val="001902C7"/>
    <w:rsid w:val="00192571"/>
    <w:rsid w:val="00192E7F"/>
    <w:rsid w:val="00192EB1"/>
    <w:rsid w:val="0019327B"/>
    <w:rsid w:val="0019331B"/>
    <w:rsid w:val="00194677"/>
    <w:rsid w:val="00194F9A"/>
    <w:rsid w:val="0019610C"/>
    <w:rsid w:val="001966D7"/>
    <w:rsid w:val="001968A0"/>
    <w:rsid w:val="00197F2D"/>
    <w:rsid w:val="001A0A3E"/>
    <w:rsid w:val="001A0CA8"/>
    <w:rsid w:val="001A0E9B"/>
    <w:rsid w:val="001A0EFF"/>
    <w:rsid w:val="001A11AD"/>
    <w:rsid w:val="001A1217"/>
    <w:rsid w:val="001A1AF9"/>
    <w:rsid w:val="001A1D2B"/>
    <w:rsid w:val="001A1DCD"/>
    <w:rsid w:val="001A20D5"/>
    <w:rsid w:val="001A258C"/>
    <w:rsid w:val="001A266E"/>
    <w:rsid w:val="001A39E0"/>
    <w:rsid w:val="001A4583"/>
    <w:rsid w:val="001A463E"/>
    <w:rsid w:val="001A51ED"/>
    <w:rsid w:val="001A5500"/>
    <w:rsid w:val="001A5526"/>
    <w:rsid w:val="001A5BDE"/>
    <w:rsid w:val="001A5E30"/>
    <w:rsid w:val="001A6097"/>
    <w:rsid w:val="001A6177"/>
    <w:rsid w:val="001A6F81"/>
    <w:rsid w:val="001A76B3"/>
    <w:rsid w:val="001A7F76"/>
    <w:rsid w:val="001B2051"/>
    <w:rsid w:val="001B26ED"/>
    <w:rsid w:val="001B2F86"/>
    <w:rsid w:val="001B3450"/>
    <w:rsid w:val="001B36C9"/>
    <w:rsid w:val="001B3A50"/>
    <w:rsid w:val="001B3A63"/>
    <w:rsid w:val="001B4AD9"/>
    <w:rsid w:val="001B6243"/>
    <w:rsid w:val="001B77F9"/>
    <w:rsid w:val="001B7B57"/>
    <w:rsid w:val="001C0E77"/>
    <w:rsid w:val="001C1308"/>
    <w:rsid w:val="001C21FF"/>
    <w:rsid w:val="001C24EC"/>
    <w:rsid w:val="001C3211"/>
    <w:rsid w:val="001C36C0"/>
    <w:rsid w:val="001C37A5"/>
    <w:rsid w:val="001C3FB8"/>
    <w:rsid w:val="001C4279"/>
    <w:rsid w:val="001C43CE"/>
    <w:rsid w:val="001C45EC"/>
    <w:rsid w:val="001C48D6"/>
    <w:rsid w:val="001C4913"/>
    <w:rsid w:val="001C4B41"/>
    <w:rsid w:val="001C51C1"/>
    <w:rsid w:val="001C55B4"/>
    <w:rsid w:val="001C5BA6"/>
    <w:rsid w:val="001C5E69"/>
    <w:rsid w:val="001C6692"/>
    <w:rsid w:val="001C7EE8"/>
    <w:rsid w:val="001D0BF5"/>
    <w:rsid w:val="001D158C"/>
    <w:rsid w:val="001D1646"/>
    <w:rsid w:val="001D1BD0"/>
    <w:rsid w:val="001D1D4F"/>
    <w:rsid w:val="001D25E6"/>
    <w:rsid w:val="001D2DAC"/>
    <w:rsid w:val="001D3551"/>
    <w:rsid w:val="001D3B35"/>
    <w:rsid w:val="001D4032"/>
    <w:rsid w:val="001D4928"/>
    <w:rsid w:val="001D49CC"/>
    <w:rsid w:val="001D4F39"/>
    <w:rsid w:val="001D4F9A"/>
    <w:rsid w:val="001D56CF"/>
    <w:rsid w:val="001D5C3F"/>
    <w:rsid w:val="001D642B"/>
    <w:rsid w:val="001D6C60"/>
    <w:rsid w:val="001D728B"/>
    <w:rsid w:val="001E03B8"/>
    <w:rsid w:val="001E084E"/>
    <w:rsid w:val="001E0C42"/>
    <w:rsid w:val="001E104A"/>
    <w:rsid w:val="001E154A"/>
    <w:rsid w:val="001E1977"/>
    <w:rsid w:val="001E27A1"/>
    <w:rsid w:val="001E47C7"/>
    <w:rsid w:val="001E561C"/>
    <w:rsid w:val="001E5ED8"/>
    <w:rsid w:val="001E6D71"/>
    <w:rsid w:val="001E6E77"/>
    <w:rsid w:val="001E6E7B"/>
    <w:rsid w:val="001F061E"/>
    <w:rsid w:val="001F0B0E"/>
    <w:rsid w:val="001F103A"/>
    <w:rsid w:val="001F19F7"/>
    <w:rsid w:val="001F248E"/>
    <w:rsid w:val="001F26EB"/>
    <w:rsid w:val="001F3F0C"/>
    <w:rsid w:val="001F4BF3"/>
    <w:rsid w:val="001F4F6B"/>
    <w:rsid w:val="001F52A5"/>
    <w:rsid w:val="001F554F"/>
    <w:rsid w:val="001F6D45"/>
    <w:rsid w:val="001F6D9D"/>
    <w:rsid w:val="001F78AF"/>
    <w:rsid w:val="001F7D5D"/>
    <w:rsid w:val="002003B4"/>
    <w:rsid w:val="002017B4"/>
    <w:rsid w:val="002028F7"/>
    <w:rsid w:val="00202C23"/>
    <w:rsid w:val="002030BC"/>
    <w:rsid w:val="0020316D"/>
    <w:rsid w:val="00203C2F"/>
    <w:rsid w:val="00203CBC"/>
    <w:rsid w:val="00203DE9"/>
    <w:rsid w:val="00204C75"/>
    <w:rsid w:val="00204FCC"/>
    <w:rsid w:val="00205481"/>
    <w:rsid w:val="00205838"/>
    <w:rsid w:val="00206152"/>
    <w:rsid w:val="00206FE8"/>
    <w:rsid w:val="00207CD7"/>
    <w:rsid w:val="00210666"/>
    <w:rsid w:val="00210F7F"/>
    <w:rsid w:val="00211186"/>
    <w:rsid w:val="0021291B"/>
    <w:rsid w:val="0021304D"/>
    <w:rsid w:val="00213A70"/>
    <w:rsid w:val="00214212"/>
    <w:rsid w:val="00217818"/>
    <w:rsid w:val="00217D1D"/>
    <w:rsid w:val="00220215"/>
    <w:rsid w:val="002206A4"/>
    <w:rsid w:val="00220C60"/>
    <w:rsid w:val="00222793"/>
    <w:rsid w:val="00224955"/>
    <w:rsid w:val="00224B07"/>
    <w:rsid w:val="00224D9C"/>
    <w:rsid w:val="0022537D"/>
    <w:rsid w:val="002257A1"/>
    <w:rsid w:val="00225BDE"/>
    <w:rsid w:val="00226CC1"/>
    <w:rsid w:val="00226F61"/>
    <w:rsid w:val="002275B2"/>
    <w:rsid w:val="0022782B"/>
    <w:rsid w:val="0022795B"/>
    <w:rsid w:val="00230F8E"/>
    <w:rsid w:val="00231409"/>
    <w:rsid w:val="002318D5"/>
    <w:rsid w:val="002327BE"/>
    <w:rsid w:val="00234862"/>
    <w:rsid w:val="00234F77"/>
    <w:rsid w:val="00235674"/>
    <w:rsid w:val="002357C1"/>
    <w:rsid w:val="002359E7"/>
    <w:rsid w:val="0023604B"/>
    <w:rsid w:val="00236B03"/>
    <w:rsid w:val="002371AF"/>
    <w:rsid w:val="00237511"/>
    <w:rsid w:val="002375D7"/>
    <w:rsid w:val="00240310"/>
    <w:rsid w:val="0024041C"/>
    <w:rsid w:val="00240E9D"/>
    <w:rsid w:val="00241C10"/>
    <w:rsid w:val="00241D56"/>
    <w:rsid w:val="0024287B"/>
    <w:rsid w:val="0024291C"/>
    <w:rsid w:val="00243984"/>
    <w:rsid w:val="00243BA9"/>
    <w:rsid w:val="00243D10"/>
    <w:rsid w:val="00243E56"/>
    <w:rsid w:val="00244353"/>
    <w:rsid w:val="002448C1"/>
    <w:rsid w:val="002459F1"/>
    <w:rsid w:val="00245A9F"/>
    <w:rsid w:val="00245D86"/>
    <w:rsid w:val="0024651A"/>
    <w:rsid w:val="00246877"/>
    <w:rsid w:val="0024796F"/>
    <w:rsid w:val="00247C1B"/>
    <w:rsid w:val="002500D6"/>
    <w:rsid w:val="002501C6"/>
    <w:rsid w:val="002508C4"/>
    <w:rsid w:val="00252CF2"/>
    <w:rsid w:val="0025374D"/>
    <w:rsid w:val="002545D7"/>
    <w:rsid w:val="002551F6"/>
    <w:rsid w:val="00255BE7"/>
    <w:rsid w:val="00256C03"/>
    <w:rsid w:val="00256D00"/>
    <w:rsid w:val="00257790"/>
    <w:rsid w:val="00257F41"/>
    <w:rsid w:val="0026002B"/>
    <w:rsid w:val="00260D96"/>
    <w:rsid w:val="002614DF"/>
    <w:rsid w:val="00261718"/>
    <w:rsid w:val="00262F3B"/>
    <w:rsid w:val="0026315E"/>
    <w:rsid w:val="002631BA"/>
    <w:rsid w:val="00263A0C"/>
    <w:rsid w:val="00263B04"/>
    <w:rsid w:val="002659E0"/>
    <w:rsid w:val="00265C83"/>
    <w:rsid w:val="00266EF4"/>
    <w:rsid w:val="00267809"/>
    <w:rsid w:val="0027033F"/>
    <w:rsid w:val="00270D17"/>
    <w:rsid w:val="00271123"/>
    <w:rsid w:val="0027114B"/>
    <w:rsid w:val="00271A76"/>
    <w:rsid w:val="00271C19"/>
    <w:rsid w:val="00271DE0"/>
    <w:rsid w:val="00272183"/>
    <w:rsid w:val="002724B9"/>
    <w:rsid w:val="00272791"/>
    <w:rsid w:val="00272851"/>
    <w:rsid w:val="00273BFE"/>
    <w:rsid w:val="00273D09"/>
    <w:rsid w:val="00274051"/>
    <w:rsid w:val="00274FD6"/>
    <w:rsid w:val="00275003"/>
    <w:rsid w:val="00275920"/>
    <w:rsid w:val="00276051"/>
    <w:rsid w:val="0027621F"/>
    <w:rsid w:val="00276B54"/>
    <w:rsid w:val="00276C4F"/>
    <w:rsid w:val="00276E3C"/>
    <w:rsid w:val="00277992"/>
    <w:rsid w:val="00277998"/>
    <w:rsid w:val="00280489"/>
    <w:rsid w:val="00280782"/>
    <w:rsid w:val="00280F97"/>
    <w:rsid w:val="002811E0"/>
    <w:rsid w:val="00282116"/>
    <w:rsid w:val="00283C3B"/>
    <w:rsid w:val="002841CF"/>
    <w:rsid w:val="002842DD"/>
    <w:rsid w:val="002848AD"/>
    <w:rsid w:val="0028495F"/>
    <w:rsid w:val="00284A65"/>
    <w:rsid w:val="002856D8"/>
    <w:rsid w:val="00285EE6"/>
    <w:rsid w:val="0028657F"/>
    <w:rsid w:val="00286CD9"/>
    <w:rsid w:val="00286EDA"/>
    <w:rsid w:val="002915F2"/>
    <w:rsid w:val="002916BA"/>
    <w:rsid w:val="00291CD9"/>
    <w:rsid w:val="00292189"/>
    <w:rsid w:val="0029296B"/>
    <w:rsid w:val="00292B9F"/>
    <w:rsid w:val="002932D4"/>
    <w:rsid w:val="00294256"/>
    <w:rsid w:val="002946E8"/>
    <w:rsid w:val="00294FE8"/>
    <w:rsid w:val="00295C14"/>
    <w:rsid w:val="00295FD6"/>
    <w:rsid w:val="0029644A"/>
    <w:rsid w:val="00296924"/>
    <w:rsid w:val="00296F11"/>
    <w:rsid w:val="00297E26"/>
    <w:rsid w:val="002A0419"/>
    <w:rsid w:val="002A2787"/>
    <w:rsid w:val="002A305C"/>
    <w:rsid w:val="002A33CB"/>
    <w:rsid w:val="002A3904"/>
    <w:rsid w:val="002A402B"/>
    <w:rsid w:val="002A40CD"/>
    <w:rsid w:val="002A42D5"/>
    <w:rsid w:val="002A44FA"/>
    <w:rsid w:val="002A48FA"/>
    <w:rsid w:val="002A49C0"/>
    <w:rsid w:val="002A5609"/>
    <w:rsid w:val="002A5B0F"/>
    <w:rsid w:val="002A7646"/>
    <w:rsid w:val="002B0D89"/>
    <w:rsid w:val="002B1C5E"/>
    <w:rsid w:val="002B1D73"/>
    <w:rsid w:val="002B4496"/>
    <w:rsid w:val="002B45CF"/>
    <w:rsid w:val="002B4DF2"/>
    <w:rsid w:val="002B50A2"/>
    <w:rsid w:val="002B53C1"/>
    <w:rsid w:val="002B5DB5"/>
    <w:rsid w:val="002B6247"/>
    <w:rsid w:val="002B6C9E"/>
    <w:rsid w:val="002B7407"/>
    <w:rsid w:val="002B776B"/>
    <w:rsid w:val="002B7C7A"/>
    <w:rsid w:val="002C130A"/>
    <w:rsid w:val="002C15E2"/>
    <w:rsid w:val="002C1D85"/>
    <w:rsid w:val="002C2294"/>
    <w:rsid w:val="002C362B"/>
    <w:rsid w:val="002C484C"/>
    <w:rsid w:val="002C4F69"/>
    <w:rsid w:val="002C57F8"/>
    <w:rsid w:val="002C6458"/>
    <w:rsid w:val="002C66AA"/>
    <w:rsid w:val="002C674A"/>
    <w:rsid w:val="002C679B"/>
    <w:rsid w:val="002C77CF"/>
    <w:rsid w:val="002C7D11"/>
    <w:rsid w:val="002D0467"/>
    <w:rsid w:val="002D16C2"/>
    <w:rsid w:val="002D1F3F"/>
    <w:rsid w:val="002D2188"/>
    <w:rsid w:val="002D2927"/>
    <w:rsid w:val="002D4FA3"/>
    <w:rsid w:val="002D5BE9"/>
    <w:rsid w:val="002D5FE8"/>
    <w:rsid w:val="002D6145"/>
    <w:rsid w:val="002D64DB"/>
    <w:rsid w:val="002D73FA"/>
    <w:rsid w:val="002D7B62"/>
    <w:rsid w:val="002D7D5A"/>
    <w:rsid w:val="002E0110"/>
    <w:rsid w:val="002E02A2"/>
    <w:rsid w:val="002E0454"/>
    <w:rsid w:val="002E07A4"/>
    <w:rsid w:val="002E0976"/>
    <w:rsid w:val="002E1F80"/>
    <w:rsid w:val="002E2B28"/>
    <w:rsid w:val="002E2C90"/>
    <w:rsid w:val="002E2DD8"/>
    <w:rsid w:val="002E2F63"/>
    <w:rsid w:val="002E30F9"/>
    <w:rsid w:val="002E3811"/>
    <w:rsid w:val="002E410E"/>
    <w:rsid w:val="002E4512"/>
    <w:rsid w:val="002E4B72"/>
    <w:rsid w:val="002E5701"/>
    <w:rsid w:val="002E5A4B"/>
    <w:rsid w:val="002E5EB6"/>
    <w:rsid w:val="002E610D"/>
    <w:rsid w:val="002E6658"/>
    <w:rsid w:val="002E67A1"/>
    <w:rsid w:val="002E734E"/>
    <w:rsid w:val="002E7369"/>
    <w:rsid w:val="002E7773"/>
    <w:rsid w:val="002F0C81"/>
    <w:rsid w:val="002F13BA"/>
    <w:rsid w:val="002F1555"/>
    <w:rsid w:val="002F29CE"/>
    <w:rsid w:val="002F2BEC"/>
    <w:rsid w:val="002F2C74"/>
    <w:rsid w:val="002F3539"/>
    <w:rsid w:val="002F3A2F"/>
    <w:rsid w:val="002F42A0"/>
    <w:rsid w:val="002F447D"/>
    <w:rsid w:val="002F4757"/>
    <w:rsid w:val="002F48FF"/>
    <w:rsid w:val="002F513F"/>
    <w:rsid w:val="002F5FAD"/>
    <w:rsid w:val="002F615A"/>
    <w:rsid w:val="002F6A03"/>
    <w:rsid w:val="002F6FF6"/>
    <w:rsid w:val="002F7D5C"/>
    <w:rsid w:val="00300015"/>
    <w:rsid w:val="003000FF"/>
    <w:rsid w:val="00300603"/>
    <w:rsid w:val="00302606"/>
    <w:rsid w:val="00303ED1"/>
    <w:rsid w:val="00303F6E"/>
    <w:rsid w:val="00304629"/>
    <w:rsid w:val="00305799"/>
    <w:rsid w:val="0030706F"/>
    <w:rsid w:val="003077CD"/>
    <w:rsid w:val="0031023C"/>
    <w:rsid w:val="003110A7"/>
    <w:rsid w:val="003113D2"/>
    <w:rsid w:val="003133DD"/>
    <w:rsid w:val="0031393F"/>
    <w:rsid w:val="00314288"/>
    <w:rsid w:val="0031443E"/>
    <w:rsid w:val="0031495A"/>
    <w:rsid w:val="00315737"/>
    <w:rsid w:val="00315BCB"/>
    <w:rsid w:val="00316B38"/>
    <w:rsid w:val="00316DBC"/>
    <w:rsid w:val="00317E60"/>
    <w:rsid w:val="003204FA"/>
    <w:rsid w:val="003208DC"/>
    <w:rsid w:val="00320BC6"/>
    <w:rsid w:val="00320F3E"/>
    <w:rsid w:val="00322475"/>
    <w:rsid w:val="00322B4A"/>
    <w:rsid w:val="00322DA6"/>
    <w:rsid w:val="00322F93"/>
    <w:rsid w:val="00325D8C"/>
    <w:rsid w:val="00326A42"/>
    <w:rsid w:val="00326A9E"/>
    <w:rsid w:val="00326D59"/>
    <w:rsid w:val="0032732C"/>
    <w:rsid w:val="00327E95"/>
    <w:rsid w:val="00330CC6"/>
    <w:rsid w:val="00331BDB"/>
    <w:rsid w:val="0033228F"/>
    <w:rsid w:val="0033232C"/>
    <w:rsid w:val="00332ECC"/>
    <w:rsid w:val="00333529"/>
    <w:rsid w:val="0033381B"/>
    <w:rsid w:val="00333A98"/>
    <w:rsid w:val="00333D64"/>
    <w:rsid w:val="00334309"/>
    <w:rsid w:val="003343D1"/>
    <w:rsid w:val="003345D9"/>
    <w:rsid w:val="00334A1B"/>
    <w:rsid w:val="00334D0F"/>
    <w:rsid w:val="00334E5F"/>
    <w:rsid w:val="00335422"/>
    <w:rsid w:val="003354EB"/>
    <w:rsid w:val="003358B1"/>
    <w:rsid w:val="00335AF3"/>
    <w:rsid w:val="0033651B"/>
    <w:rsid w:val="00336818"/>
    <w:rsid w:val="00337078"/>
    <w:rsid w:val="0033772A"/>
    <w:rsid w:val="00340C2C"/>
    <w:rsid w:val="00340F25"/>
    <w:rsid w:val="003424CC"/>
    <w:rsid w:val="00343916"/>
    <w:rsid w:val="003439CB"/>
    <w:rsid w:val="00343F3C"/>
    <w:rsid w:val="00344B0C"/>
    <w:rsid w:val="00347445"/>
    <w:rsid w:val="00350089"/>
    <w:rsid w:val="003501C8"/>
    <w:rsid w:val="003503B4"/>
    <w:rsid w:val="00350732"/>
    <w:rsid w:val="0035089E"/>
    <w:rsid w:val="003510EA"/>
    <w:rsid w:val="00351633"/>
    <w:rsid w:val="003518FB"/>
    <w:rsid w:val="00352705"/>
    <w:rsid w:val="003530F2"/>
    <w:rsid w:val="003536E3"/>
    <w:rsid w:val="003538AA"/>
    <w:rsid w:val="00354353"/>
    <w:rsid w:val="00355CF2"/>
    <w:rsid w:val="00355D0E"/>
    <w:rsid w:val="00355D27"/>
    <w:rsid w:val="003560DE"/>
    <w:rsid w:val="0035639F"/>
    <w:rsid w:val="00357240"/>
    <w:rsid w:val="003576A3"/>
    <w:rsid w:val="0035775D"/>
    <w:rsid w:val="003606AF"/>
    <w:rsid w:val="003613A8"/>
    <w:rsid w:val="0036151F"/>
    <w:rsid w:val="00362A7D"/>
    <w:rsid w:val="00362CF6"/>
    <w:rsid w:val="003635BC"/>
    <w:rsid w:val="00364438"/>
    <w:rsid w:val="00365378"/>
    <w:rsid w:val="00366329"/>
    <w:rsid w:val="0036691A"/>
    <w:rsid w:val="003669F4"/>
    <w:rsid w:val="00366F7A"/>
    <w:rsid w:val="00367649"/>
    <w:rsid w:val="003678E2"/>
    <w:rsid w:val="003679E8"/>
    <w:rsid w:val="003679F4"/>
    <w:rsid w:val="0037042B"/>
    <w:rsid w:val="00370D72"/>
    <w:rsid w:val="00371140"/>
    <w:rsid w:val="0037127D"/>
    <w:rsid w:val="003720FF"/>
    <w:rsid w:val="00372951"/>
    <w:rsid w:val="00374AD9"/>
    <w:rsid w:val="0037515B"/>
    <w:rsid w:val="00376819"/>
    <w:rsid w:val="00376E7F"/>
    <w:rsid w:val="0037712A"/>
    <w:rsid w:val="003773B1"/>
    <w:rsid w:val="00380103"/>
    <w:rsid w:val="003813D3"/>
    <w:rsid w:val="00381DC2"/>
    <w:rsid w:val="0038273B"/>
    <w:rsid w:val="00382E7E"/>
    <w:rsid w:val="00382FA0"/>
    <w:rsid w:val="003835DF"/>
    <w:rsid w:val="0038403F"/>
    <w:rsid w:val="00384705"/>
    <w:rsid w:val="00384B27"/>
    <w:rsid w:val="00384B84"/>
    <w:rsid w:val="00385A12"/>
    <w:rsid w:val="00385F4E"/>
    <w:rsid w:val="0038648E"/>
    <w:rsid w:val="00386BAA"/>
    <w:rsid w:val="00386C8E"/>
    <w:rsid w:val="00387A05"/>
    <w:rsid w:val="00387E61"/>
    <w:rsid w:val="00387F63"/>
    <w:rsid w:val="003904A2"/>
    <w:rsid w:val="00390960"/>
    <w:rsid w:val="00390FC0"/>
    <w:rsid w:val="0039104A"/>
    <w:rsid w:val="0039203B"/>
    <w:rsid w:val="00392B82"/>
    <w:rsid w:val="003936C1"/>
    <w:rsid w:val="003942B2"/>
    <w:rsid w:val="003951C1"/>
    <w:rsid w:val="003952B9"/>
    <w:rsid w:val="00395965"/>
    <w:rsid w:val="0039659F"/>
    <w:rsid w:val="00396A7F"/>
    <w:rsid w:val="003A07AD"/>
    <w:rsid w:val="003A0928"/>
    <w:rsid w:val="003A0CDE"/>
    <w:rsid w:val="003A0F13"/>
    <w:rsid w:val="003A112D"/>
    <w:rsid w:val="003A1549"/>
    <w:rsid w:val="003A1DFD"/>
    <w:rsid w:val="003A29C6"/>
    <w:rsid w:val="003A2B36"/>
    <w:rsid w:val="003A484B"/>
    <w:rsid w:val="003A4E64"/>
    <w:rsid w:val="003A4F79"/>
    <w:rsid w:val="003A7FD2"/>
    <w:rsid w:val="003B1370"/>
    <w:rsid w:val="003B14BF"/>
    <w:rsid w:val="003B1655"/>
    <w:rsid w:val="003B2797"/>
    <w:rsid w:val="003B28A9"/>
    <w:rsid w:val="003B33F5"/>
    <w:rsid w:val="003B3500"/>
    <w:rsid w:val="003B381B"/>
    <w:rsid w:val="003B3C02"/>
    <w:rsid w:val="003B3C89"/>
    <w:rsid w:val="003B3F2E"/>
    <w:rsid w:val="003B4127"/>
    <w:rsid w:val="003B4B0F"/>
    <w:rsid w:val="003B4D65"/>
    <w:rsid w:val="003B53F7"/>
    <w:rsid w:val="003B5A37"/>
    <w:rsid w:val="003B69A5"/>
    <w:rsid w:val="003B7D4B"/>
    <w:rsid w:val="003C001C"/>
    <w:rsid w:val="003C0AF5"/>
    <w:rsid w:val="003C0BBC"/>
    <w:rsid w:val="003C0C32"/>
    <w:rsid w:val="003C14A7"/>
    <w:rsid w:val="003C20CF"/>
    <w:rsid w:val="003C254F"/>
    <w:rsid w:val="003C276C"/>
    <w:rsid w:val="003C2CBD"/>
    <w:rsid w:val="003C3296"/>
    <w:rsid w:val="003C34D1"/>
    <w:rsid w:val="003C3D4E"/>
    <w:rsid w:val="003C4237"/>
    <w:rsid w:val="003C4666"/>
    <w:rsid w:val="003C5502"/>
    <w:rsid w:val="003C6464"/>
    <w:rsid w:val="003C6B99"/>
    <w:rsid w:val="003C7794"/>
    <w:rsid w:val="003C78CD"/>
    <w:rsid w:val="003C7E3C"/>
    <w:rsid w:val="003D0874"/>
    <w:rsid w:val="003D1B04"/>
    <w:rsid w:val="003D1FA4"/>
    <w:rsid w:val="003D2D7D"/>
    <w:rsid w:val="003D357B"/>
    <w:rsid w:val="003D3BB7"/>
    <w:rsid w:val="003D3F7D"/>
    <w:rsid w:val="003D4B8A"/>
    <w:rsid w:val="003E0A2F"/>
    <w:rsid w:val="003E0E12"/>
    <w:rsid w:val="003E12AD"/>
    <w:rsid w:val="003E2532"/>
    <w:rsid w:val="003E2C7C"/>
    <w:rsid w:val="003E2E97"/>
    <w:rsid w:val="003E36ED"/>
    <w:rsid w:val="003E4B1E"/>
    <w:rsid w:val="003E55F0"/>
    <w:rsid w:val="003E57FB"/>
    <w:rsid w:val="003E621B"/>
    <w:rsid w:val="003E7114"/>
    <w:rsid w:val="003F037E"/>
    <w:rsid w:val="003F049E"/>
    <w:rsid w:val="003F0629"/>
    <w:rsid w:val="003F07B2"/>
    <w:rsid w:val="003F0CBC"/>
    <w:rsid w:val="003F0E0A"/>
    <w:rsid w:val="003F0E58"/>
    <w:rsid w:val="003F2005"/>
    <w:rsid w:val="003F279E"/>
    <w:rsid w:val="003F2C79"/>
    <w:rsid w:val="003F4124"/>
    <w:rsid w:val="003F4632"/>
    <w:rsid w:val="003F4FDC"/>
    <w:rsid w:val="003F5D0B"/>
    <w:rsid w:val="003F5FDF"/>
    <w:rsid w:val="003F62C5"/>
    <w:rsid w:val="003F6797"/>
    <w:rsid w:val="003F6B86"/>
    <w:rsid w:val="003F7395"/>
    <w:rsid w:val="003F7432"/>
    <w:rsid w:val="00401405"/>
    <w:rsid w:val="004017E4"/>
    <w:rsid w:val="004019F6"/>
    <w:rsid w:val="00402573"/>
    <w:rsid w:val="00402800"/>
    <w:rsid w:val="00402AAD"/>
    <w:rsid w:val="004033F7"/>
    <w:rsid w:val="00404E9E"/>
    <w:rsid w:val="0040609F"/>
    <w:rsid w:val="0040744A"/>
    <w:rsid w:val="004078A5"/>
    <w:rsid w:val="004079CE"/>
    <w:rsid w:val="00407E7A"/>
    <w:rsid w:val="00410327"/>
    <w:rsid w:val="00410336"/>
    <w:rsid w:val="00411719"/>
    <w:rsid w:val="004118BC"/>
    <w:rsid w:val="00411E5C"/>
    <w:rsid w:val="0041386B"/>
    <w:rsid w:val="00413E57"/>
    <w:rsid w:val="00413EA3"/>
    <w:rsid w:val="00414137"/>
    <w:rsid w:val="004145B0"/>
    <w:rsid w:val="00414AFC"/>
    <w:rsid w:val="004157F3"/>
    <w:rsid w:val="004162F9"/>
    <w:rsid w:val="0041643F"/>
    <w:rsid w:val="00416689"/>
    <w:rsid w:val="0041694C"/>
    <w:rsid w:val="00416BE7"/>
    <w:rsid w:val="00417119"/>
    <w:rsid w:val="004172A0"/>
    <w:rsid w:val="00417ADA"/>
    <w:rsid w:val="00417B35"/>
    <w:rsid w:val="0042014A"/>
    <w:rsid w:val="00420679"/>
    <w:rsid w:val="00420ED4"/>
    <w:rsid w:val="00420FE2"/>
    <w:rsid w:val="004211F2"/>
    <w:rsid w:val="00421EC9"/>
    <w:rsid w:val="004220CB"/>
    <w:rsid w:val="00422F30"/>
    <w:rsid w:val="004236B1"/>
    <w:rsid w:val="00423831"/>
    <w:rsid w:val="0042552A"/>
    <w:rsid w:val="0042635A"/>
    <w:rsid w:val="00426DAF"/>
    <w:rsid w:val="0043026C"/>
    <w:rsid w:val="0043128C"/>
    <w:rsid w:val="00432318"/>
    <w:rsid w:val="0043237C"/>
    <w:rsid w:val="00432CD1"/>
    <w:rsid w:val="00433BAC"/>
    <w:rsid w:val="00433ED5"/>
    <w:rsid w:val="00434AD3"/>
    <w:rsid w:val="00435573"/>
    <w:rsid w:val="00435DEC"/>
    <w:rsid w:val="00435F68"/>
    <w:rsid w:val="00436C73"/>
    <w:rsid w:val="004371D6"/>
    <w:rsid w:val="004373AE"/>
    <w:rsid w:val="004374BF"/>
    <w:rsid w:val="00440745"/>
    <w:rsid w:val="0044208B"/>
    <w:rsid w:val="00442404"/>
    <w:rsid w:val="00442EFD"/>
    <w:rsid w:val="004435DF"/>
    <w:rsid w:val="00443990"/>
    <w:rsid w:val="00443A1C"/>
    <w:rsid w:val="00443E85"/>
    <w:rsid w:val="00444471"/>
    <w:rsid w:val="00444FFF"/>
    <w:rsid w:val="00445005"/>
    <w:rsid w:val="004461E3"/>
    <w:rsid w:val="00446778"/>
    <w:rsid w:val="00450030"/>
    <w:rsid w:val="004506BE"/>
    <w:rsid w:val="00450BE5"/>
    <w:rsid w:val="00450C71"/>
    <w:rsid w:val="004510FE"/>
    <w:rsid w:val="00451793"/>
    <w:rsid w:val="00451E68"/>
    <w:rsid w:val="00452362"/>
    <w:rsid w:val="00452529"/>
    <w:rsid w:val="00452978"/>
    <w:rsid w:val="004540DD"/>
    <w:rsid w:val="00454167"/>
    <w:rsid w:val="00454365"/>
    <w:rsid w:val="004552CB"/>
    <w:rsid w:val="00455A1B"/>
    <w:rsid w:val="00456618"/>
    <w:rsid w:val="0045698C"/>
    <w:rsid w:val="0045776A"/>
    <w:rsid w:val="00457BDA"/>
    <w:rsid w:val="0046063B"/>
    <w:rsid w:val="004618A1"/>
    <w:rsid w:val="00461E84"/>
    <w:rsid w:val="00462B73"/>
    <w:rsid w:val="00463246"/>
    <w:rsid w:val="0046341B"/>
    <w:rsid w:val="004648FD"/>
    <w:rsid w:val="00464F5B"/>
    <w:rsid w:val="004655A7"/>
    <w:rsid w:val="004655BC"/>
    <w:rsid w:val="00465C54"/>
    <w:rsid w:val="004661E2"/>
    <w:rsid w:val="00466397"/>
    <w:rsid w:val="0046661B"/>
    <w:rsid w:val="00466DAA"/>
    <w:rsid w:val="00467630"/>
    <w:rsid w:val="004677EF"/>
    <w:rsid w:val="00467C6B"/>
    <w:rsid w:val="00467D5F"/>
    <w:rsid w:val="004708C5"/>
    <w:rsid w:val="004708CB"/>
    <w:rsid w:val="00470AA5"/>
    <w:rsid w:val="00471065"/>
    <w:rsid w:val="00471439"/>
    <w:rsid w:val="00471845"/>
    <w:rsid w:val="00471925"/>
    <w:rsid w:val="00471CA3"/>
    <w:rsid w:val="00472827"/>
    <w:rsid w:val="00472B68"/>
    <w:rsid w:val="00473A1F"/>
    <w:rsid w:val="00474243"/>
    <w:rsid w:val="004746F2"/>
    <w:rsid w:val="00474A77"/>
    <w:rsid w:val="00475A3E"/>
    <w:rsid w:val="00476047"/>
    <w:rsid w:val="00476052"/>
    <w:rsid w:val="00476F56"/>
    <w:rsid w:val="00480386"/>
    <w:rsid w:val="00480E66"/>
    <w:rsid w:val="00480FE0"/>
    <w:rsid w:val="0048163C"/>
    <w:rsid w:val="0048172E"/>
    <w:rsid w:val="0048189C"/>
    <w:rsid w:val="00482B69"/>
    <w:rsid w:val="004832E7"/>
    <w:rsid w:val="0048400D"/>
    <w:rsid w:val="004857D4"/>
    <w:rsid w:val="00485C5F"/>
    <w:rsid w:val="004866BE"/>
    <w:rsid w:val="00486BE2"/>
    <w:rsid w:val="0048799F"/>
    <w:rsid w:val="00487AA1"/>
    <w:rsid w:val="004900DC"/>
    <w:rsid w:val="0049020F"/>
    <w:rsid w:val="0049063C"/>
    <w:rsid w:val="004906CD"/>
    <w:rsid w:val="0049103A"/>
    <w:rsid w:val="00491ED1"/>
    <w:rsid w:val="00492BE1"/>
    <w:rsid w:val="00493311"/>
    <w:rsid w:val="00493DD0"/>
    <w:rsid w:val="0049436C"/>
    <w:rsid w:val="00495809"/>
    <w:rsid w:val="00495902"/>
    <w:rsid w:val="00496245"/>
    <w:rsid w:val="0049679E"/>
    <w:rsid w:val="00497B2B"/>
    <w:rsid w:val="00497D85"/>
    <w:rsid w:val="00497EC6"/>
    <w:rsid w:val="004A0626"/>
    <w:rsid w:val="004A0724"/>
    <w:rsid w:val="004A074D"/>
    <w:rsid w:val="004A0A3F"/>
    <w:rsid w:val="004A1197"/>
    <w:rsid w:val="004A126B"/>
    <w:rsid w:val="004A139B"/>
    <w:rsid w:val="004A1939"/>
    <w:rsid w:val="004A1DEC"/>
    <w:rsid w:val="004A26D3"/>
    <w:rsid w:val="004A2796"/>
    <w:rsid w:val="004A29A3"/>
    <w:rsid w:val="004A2E20"/>
    <w:rsid w:val="004A2E24"/>
    <w:rsid w:val="004A2F22"/>
    <w:rsid w:val="004A3A38"/>
    <w:rsid w:val="004A3D45"/>
    <w:rsid w:val="004A43AF"/>
    <w:rsid w:val="004A5105"/>
    <w:rsid w:val="004A6C79"/>
    <w:rsid w:val="004A6F35"/>
    <w:rsid w:val="004A74CF"/>
    <w:rsid w:val="004A7C31"/>
    <w:rsid w:val="004B0746"/>
    <w:rsid w:val="004B11BB"/>
    <w:rsid w:val="004B2353"/>
    <w:rsid w:val="004B2A4F"/>
    <w:rsid w:val="004B2CCE"/>
    <w:rsid w:val="004B3262"/>
    <w:rsid w:val="004B36E6"/>
    <w:rsid w:val="004B4610"/>
    <w:rsid w:val="004B4994"/>
    <w:rsid w:val="004B58AE"/>
    <w:rsid w:val="004B5CB3"/>
    <w:rsid w:val="004B60AC"/>
    <w:rsid w:val="004B6204"/>
    <w:rsid w:val="004B628C"/>
    <w:rsid w:val="004B644F"/>
    <w:rsid w:val="004B6662"/>
    <w:rsid w:val="004C0950"/>
    <w:rsid w:val="004C10AB"/>
    <w:rsid w:val="004C1D53"/>
    <w:rsid w:val="004C3240"/>
    <w:rsid w:val="004C3269"/>
    <w:rsid w:val="004C3F47"/>
    <w:rsid w:val="004C50C4"/>
    <w:rsid w:val="004C58CB"/>
    <w:rsid w:val="004C5A1D"/>
    <w:rsid w:val="004C73E3"/>
    <w:rsid w:val="004C7C96"/>
    <w:rsid w:val="004D0F2E"/>
    <w:rsid w:val="004D28EF"/>
    <w:rsid w:val="004D3B90"/>
    <w:rsid w:val="004D3E0B"/>
    <w:rsid w:val="004D4333"/>
    <w:rsid w:val="004D4380"/>
    <w:rsid w:val="004D4470"/>
    <w:rsid w:val="004D5BAA"/>
    <w:rsid w:val="004D6607"/>
    <w:rsid w:val="004D69EB"/>
    <w:rsid w:val="004D6DD4"/>
    <w:rsid w:val="004E0B7A"/>
    <w:rsid w:val="004E0C58"/>
    <w:rsid w:val="004E12B6"/>
    <w:rsid w:val="004E13A6"/>
    <w:rsid w:val="004E1A99"/>
    <w:rsid w:val="004E28D1"/>
    <w:rsid w:val="004E2ECC"/>
    <w:rsid w:val="004E35A8"/>
    <w:rsid w:val="004E37D7"/>
    <w:rsid w:val="004E380A"/>
    <w:rsid w:val="004E3AD4"/>
    <w:rsid w:val="004E3ED3"/>
    <w:rsid w:val="004E70B5"/>
    <w:rsid w:val="004E7521"/>
    <w:rsid w:val="004F01C8"/>
    <w:rsid w:val="004F2713"/>
    <w:rsid w:val="004F3745"/>
    <w:rsid w:val="004F47A7"/>
    <w:rsid w:val="004F49CD"/>
    <w:rsid w:val="004F4CE6"/>
    <w:rsid w:val="004F5539"/>
    <w:rsid w:val="004F595F"/>
    <w:rsid w:val="004F5D30"/>
    <w:rsid w:val="004F6CF3"/>
    <w:rsid w:val="005000DC"/>
    <w:rsid w:val="005001C3"/>
    <w:rsid w:val="00500563"/>
    <w:rsid w:val="00501924"/>
    <w:rsid w:val="005026BC"/>
    <w:rsid w:val="00502876"/>
    <w:rsid w:val="00503171"/>
    <w:rsid w:val="00503768"/>
    <w:rsid w:val="00504ADF"/>
    <w:rsid w:val="00504C10"/>
    <w:rsid w:val="00504C7B"/>
    <w:rsid w:val="00504D88"/>
    <w:rsid w:val="00504FC2"/>
    <w:rsid w:val="00504FF2"/>
    <w:rsid w:val="005053F0"/>
    <w:rsid w:val="0050657B"/>
    <w:rsid w:val="005065CD"/>
    <w:rsid w:val="00507821"/>
    <w:rsid w:val="005100E3"/>
    <w:rsid w:val="0051079C"/>
    <w:rsid w:val="00510A9D"/>
    <w:rsid w:val="005113C4"/>
    <w:rsid w:val="00511C44"/>
    <w:rsid w:val="00511D69"/>
    <w:rsid w:val="005126A2"/>
    <w:rsid w:val="00513615"/>
    <w:rsid w:val="00513815"/>
    <w:rsid w:val="00513DCD"/>
    <w:rsid w:val="00513FAC"/>
    <w:rsid w:val="00514B2F"/>
    <w:rsid w:val="00514EAC"/>
    <w:rsid w:val="005156C4"/>
    <w:rsid w:val="0051636C"/>
    <w:rsid w:val="00516E08"/>
    <w:rsid w:val="00517712"/>
    <w:rsid w:val="00517843"/>
    <w:rsid w:val="005179EB"/>
    <w:rsid w:val="00521239"/>
    <w:rsid w:val="00521AC7"/>
    <w:rsid w:val="005227C7"/>
    <w:rsid w:val="00523551"/>
    <w:rsid w:val="00524D81"/>
    <w:rsid w:val="00525DD0"/>
    <w:rsid w:val="0052673D"/>
    <w:rsid w:val="00526AD6"/>
    <w:rsid w:val="00526CCF"/>
    <w:rsid w:val="00526D75"/>
    <w:rsid w:val="00526F74"/>
    <w:rsid w:val="005274B1"/>
    <w:rsid w:val="00527F16"/>
    <w:rsid w:val="00531506"/>
    <w:rsid w:val="0053399A"/>
    <w:rsid w:val="00533B04"/>
    <w:rsid w:val="00534200"/>
    <w:rsid w:val="0053429C"/>
    <w:rsid w:val="005352F4"/>
    <w:rsid w:val="005357BE"/>
    <w:rsid w:val="005362AA"/>
    <w:rsid w:val="00536861"/>
    <w:rsid w:val="00536F91"/>
    <w:rsid w:val="005375C8"/>
    <w:rsid w:val="00537D66"/>
    <w:rsid w:val="00540259"/>
    <w:rsid w:val="00540BD9"/>
    <w:rsid w:val="005413EB"/>
    <w:rsid w:val="00541C99"/>
    <w:rsid w:val="005425CA"/>
    <w:rsid w:val="0054319E"/>
    <w:rsid w:val="00543578"/>
    <w:rsid w:val="00543792"/>
    <w:rsid w:val="005437C0"/>
    <w:rsid w:val="00543ECC"/>
    <w:rsid w:val="00544413"/>
    <w:rsid w:val="00544D70"/>
    <w:rsid w:val="0054582F"/>
    <w:rsid w:val="00545B32"/>
    <w:rsid w:val="0054634B"/>
    <w:rsid w:val="00550EAE"/>
    <w:rsid w:val="00551207"/>
    <w:rsid w:val="005525B8"/>
    <w:rsid w:val="00552B2C"/>
    <w:rsid w:val="00553D14"/>
    <w:rsid w:val="005542F3"/>
    <w:rsid w:val="00554421"/>
    <w:rsid w:val="00554476"/>
    <w:rsid w:val="005559B0"/>
    <w:rsid w:val="00555ADB"/>
    <w:rsid w:val="00557241"/>
    <w:rsid w:val="00557716"/>
    <w:rsid w:val="00557C6D"/>
    <w:rsid w:val="0056037D"/>
    <w:rsid w:val="00560A33"/>
    <w:rsid w:val="0056219A"/>
    <w:rsid w:val="005625B2"/>
    <w:rsid w:val="0056343F"/>
    <w:rsid w:val="00565B1E"/>
    <w:rsid w:val="00565D41"/>
    <w:rsid w:val="00566849"/>
    <w:rsid w:val="0056688E"/>
    <w:rsid w:val="00566D45"/>
    <w:rsid w:val="00566DAE"/>
    <w:rsid w:val="00567EE5"/>
    <w:rsid w:val="00570329"/>
    <w:rsid w:val="00571393"/>
    <w:rsid w:val="00571E9F"/>
    <w:rsid w:val="005729AB"/>
    <w:rsid w:val="00572ADC"/>
    <w:rsid w:val="00572F96"/>
    <w:rsid w:val="00573BB7"/>
    <w:rsid w:val="00574277"/>
    <w:rsid w:val="0057433A"/>
    <w:rsid w:val="00574B1D"/>
    <w:rsid w:val="005763D9"/>
    <w:rsid w:val="00576F79"/>
    <w:rsid w:val="00577300"/>
    <w:rsid w:val="00580A34"/>
    <w:rsid w:val="0058108F"/>
    <w:rsid w:val="0058145E"/>
    <w:rsid w:val="005821F3"/>
    <w:rsid w:val="005835ED"/>
    <w:rsid w:val="0058434B"/>
    <w:rsid w:val="00584D0C"/>
    <w:rsid w:val="005859D2"/>
    <w:rsid w:val="005866F9"/>
    <w:rsid w:val="005901EA"/>
    <w:rsid w:val="005904C5"/>
    <w:rsid w:val="00590B70"/>
    <w:rsid w:val="00590C27"/>
    <w:rsid w:val="00590FB3"/>
    <w:rsid w:val="005912A6"/>
    <w:rsid w:val="00591334"/>
    <w:rsid w:val="005917C2"/>
    <w:rsid w:val="005920D8"/>
    <w:rsid w:val="00592963"/>
    <w:rsid w:val="00593295"/>
    <w:rsid w:val="00593DAE"/>
    <w:rsid w:val="005942FC"/>
    <w:rsid w:val="00594EE5"/>
    <w:rsid w:val="0059566D"/>
    <w:rsid w:val="00595991"/>
    <w:rsid w:val="00595A4C"/>
    <w:rsid w:val="00595D0D"/>
    <w:rsid w:val="00596F85"/>
    <w:rsid w:val="00597B69"/>
    <w:rsid w:val="005A07C1"/>
    <w:rsid w:val="005A1CA5"/>
    <w:rsid w:val="005A294A"/>
    <w:rsid w:val="005A29E9"/>
    <w:rsid w:val="005A37E9"/>
    <w:rsid w:val="005A3F3E"/>
    <w:rsid w:val="005A4369"/>
    <w:rsid w:val="005A4433"/>
    <w:rsid w:val="005A497A"/>
    <w:rsid w:val="005A4B95"/>
    <w:rsid w:val="005A4C62"/>
    <w:rsid w:val="005A58D6"/>
    <w:rsid w:val="005A5935"/>
    <w:rsid w:val="005A5B7B"/>
    <w:rsid w:val="005A638D"/>
    <w:rsid w:val="005B04D2"/>
    <w:rsid w:val="005B0586"/>
    <w:rsid w:val="005B0AD6"/>
    <w:rsid w:val="005B23EE"/>
    <w:rsid w:val="005B267E"/>
    <w:rsid w:val="005B301C"/>
    <w:rsid w:val="005B30DF"/>
    <w:rsid w:val="005B3E8C"/>
    <w:rsid w:val="005B630D"/>
    <w:rsid w:val="005B6808"/>
    <w:rsid w:val="005B7FD7"/>
    <w:rsid w:val="005C07E4"/>
    <w:rsid w:val="005C07F8"/>
    <w:rsid w:val="005C0B07"/>
    <w:rsid w:val="005C1661"/>
    <w:rsid w:val="005C244E"/>
    <w:rsid w:val="005C26EC"/>
    <w:rsid w:val="005C28A3"/>
    <w:rsid w:val="005C324A"/>
    <w:rsid w:val="005C336E"/>
    <w:rsid w:val="005C3699"/>
    <w:rsid w:val="005C3A4E"/>
    <w:rsid w:val="005C4801"/>
    <w:rsid w:val="005C4B0B"/>
    <w:rsid w:val="005C5013"/>
    <w:rsid w:val="005C579C"/>
    <w:rsid w:val="005C5C7B"/>
    <w:rsid w:val="005C68AD"/>
    <w:rsid w:val="005C6FC3"/>
    <w:rsid w:val="005D0EA9"/>
    <w:rsid w:val="005D0EE2"/>
    <w:rsid w:val="005D1056"/>
    <w:rsid w:val="005D1A36"/>
    <w:rsid w:val="005D1AF7"/>
    <w:rsid w:val="005D208C"/>
    <w:rsid w:val="005D2D8D"/>
    <w:rsid w:val="005D41E5"/>
    <w:rsid w:val="005D4604"/>
    <w:rsid w:val="005D484D"/>
    <w:rsid w:val="005D56AB"/>
    <w:rsid w:val="005D5E59"/>
    <w:rsid w:val="005D644F"/>
    <w:rsid w:val="005D750E"/>
    <w:rsid w:val="005D7726"/>
    <w:rsid w:val="005D7D51"/>
    <w:rsid w:val="005E248D"/>
    <w:rsid w:val="005E356E"/>
    <w:rsid w:val="005E3AF0"/>
    <w:rsid w:val="005E4115"/>
    <w:rsid w:val="005E498F"/>
    <w:rsid w:val="005E4F8F"/>
    <w:rsid w:val="005E52EB"/>
    <w:rsid w:val="005E5BBA"/>
    <w:rsid w:val="005E613C"/>
    <w:rsid w:val="005E6603"/>
    <w:rsid w:val="005E6CF5"/>
    <w:rsid w:val="005E71D8"/>
    <w:rsid w:val="005E7567"/>
    <w:rsid w:val="005E77B5"/>
    <w:rsid w:val="005F020C"/>
    <w:rsid w:val="005F07CD"/>
    <w:rsid w:val="005F19C1"/>
    <w:rsid w:val="005F24E7"/>
    <w:rsid w:val="005F2855"/>
    <w:rsid w:val="005F384F"/>
    <w:rsid w:val="005F396B"/>
    <w:rsid w:val="005F42A8"/>
    <w:rsid w:val="005F42DD"/>
    <w:rsid w:val="005F4A19"/>
    <w:rsid w:val="005F5136"/>
    <w:rsid w:val="005F52B4"/>
    <w:rsid w:val="005F5902"/>
    <w:rsid w:val="005F65CB"/>
    <w:rsid w:val="005F7B81"/>
    <w:rsid w:val="005F7EBE"/>
    <w:rsid w:val="00600069"/>
    <w:rsid w:val="006001B8"/>
    <w:rsid w:val="00600208"/>
    <w:rsid w:val="00601363"/>
    <w:rsid w:val="00601405"/>
    <w:rsid w:val="00602080"/>
    <w:rsid w:val="00602D7D"/>
    <w:rsid w:val="00603164"/>
    <w:rsid w:val="006034ED"/>
    <w:rsid w:val="00603517"/>
    <w:rsid w:val="0060353B"/>
    <w:rsid w:val="00604C2D"/>
    <w:rsid w:val="006051D4"/>
    <w:rsid w:val="006053C1"/>
    <w:rsid w:val="00605D1F"/>
    <w:rsid w:val="00605E97"/>
    <w:rsid w:val="00606056"/>
    <w:rsid w:val="00607278"/>
    <w:rsid w:val="00607890"/>
    <w:rsid w:val="006100CD"/>
    <w:rsid w:val="006103BF"/>
    <w:rsid w:val="0061118D"/>
    <w:rsid w:val="00611245"/>
    <w:rsid w:val="00611FF3"/>
    <w:rsid w:val="00612572"/>
    <w:rsid w:val="00612CF7"/>
    <w:rsid w:val="00615A2E"/>
    <w:rsid w:val="00617155"/>
    <w:rsid w:val="00617501"/>
    <w:rsid w:val="00620EC7"/>
    <w:rsid w:val="0062296C"/>
    <w:rsid w:val="00623973"/>
    <w:rsid w:val="00623F68"/>
    <w:rsid w:val="006240B1"/>
    <w:rsid w:val="00624DE6"/>
    <w:rsid w:val="00624E51"/>
    <w:rsid w:val="0062505B"/>
    <w:rsid w:val="00626A9E"/>
    <w:rsid w:val="0062704C"/>
    <w:rsid w:val="006270A6"/>
    <w:rsid w:val="00627613"/>
    <w:rsid w:val="00627A6E"/>
    <w:rsid w:val="00630C54"/>
    <w:rsid w:val="00630EE4"/>
    <w:rsid w:val="006319CC"/>
    <w:rsid w:val="00632022"/>
    <w:rsid w:val="00632DD9"/>
    <w:rsid w:val="00633412"/>
    <w:rsid w:val="00633609"/>
    <w:rsid w:val="00634807"/>
    <w:rsid w:val="006355DE"/>
    <w:rsid w:val="006358F5"/>
    <w:rsid w:val="00635903"/>
    <w:rsid w:val="00636A0F"/>
    <w:rsid w:val="00636B18"/>
    <w:rsid w:val="006371E1"/>
    <w:rsid w:val="006408D1"/>
    <w:rsid w:val="00640B46"/>
    <w:rsid w:val="00640B59"/>
    <w:rsid w:val="00640C4A"/>
    <w:rsid w:val="00640FFE"/>
    <w:rsid w:val="00641199"/>
    <w:rsid w:val="00641829"/>
    <w:rsid w:val="006418A0"/>
    <w:rsid w:val="006424A1"/>
    <w:rsid w:val="00642527"/>
    <w:rsid w:val="00642758"/>
    <w:rsid w:val="006436F0"/>
    <w:rsid w:val="00643744"/>
    <w:rsid w:val="006446E1"/>
    <w:rsid w:val="00644896"/>
    <w:rsid w:val="006452ED"/>
    <w:rsid w:val="006453A6"/>
    <w:rsid w:val="00645556"/>
    <w:rsid w:val="00645B3E"/>
    <w:rsid w:val="006461CB"/>
    <w:rsid w:val="0064628B"/>
    <w:rsid w:val="006463D8"/>
    <w:rsid w:val="00646841"/>
    <w:rsid w:val="00647C5A"/>
    <w:rsid w:val="006507B4"/>
    <w:rsid w:val="00650C2A"/>
    <w:rsid w:val="00650D97"/>
    <w:rsid w:val="00650E4F"/>
    <w:rsid w:val="00652450"/>
    <w:rsid w:val="00652CDE"/>
    <w:rsid w:val="00652E84"/>
    <w:rsid w:val="006536FA"/>
    <w:rsid w:val="00654672"/>
    <w:rsid w:val="00655066"/>
    <w:rsid w:val="00656A3E"/>
    <w:rsid w:val="00657998"/>
    <w:rsid w:val="00657C05"/>
    <w:rsid w:val="0066089F"/>
    <w:rsid w:val="00661F62"/>
    <w:rsid w:val="0066208B"/>
    <w:rsid w:val="00662E76"/>
    <w:rsid w:val="0066306E"/>
    <w:rsid w:val="0066323C"/>
    <w:rsid w:val="006632D6"/>
    <w:rsid w:val="00663587"/>
    <w:rsid w:val="006641F6"/>
    <w:rsid w:val="00664A06"/>
    <w:rsid w:val="00664B08"/>
    <w:rsid w:val="00666045"/>
    <w:rsid w:val="00667164"/>
    <w:rsid w:val="00667288"/>
    <w:rsid w:val="00667289"/>
    <w:rsid w:val="0066751C"/>
    <w:rsid w:val="00667D21"/>
    <w:rsid w:val="0067025B"/>
    <w:rsid w:val="00670D4A"/>
    <w:rsid w:val="00671317"/>
    <w:rsid w:val="00671D6B"/>
    <w:rsid w:val="0067271F"/>
    <w:rsid w:val="0067311C"/>
    <w:rsid w:val="00673D67"/>
    <w:rsid w:val="00673E64"/>
    <w:rsid w:val="00674E5A"/>
    <w:rsid w:val="00675051"/>
    <w:rsid w:val="00675BAF"/>
    <w:rsid w:val="006763AC"/>
    <w:rsid w:val="00676D6D"/>
    <w:rsid w:val="0067765E"/>
    <w:rsid w:val="00677B0B"/>
    <w:rsid w:val="00677C2D"/>
    <w:rsid w:val="00677E65"/>
    <w:rsid w:val="00680502"/>
    <w:rsid w:val="006805CB"/>
    <w:rsid w:val="006808FC"/>
    <w:rsid w:val="00680B07"/>
    <w:rsid w:val="00681142"/>
    <w:rsid w:val="006824ED"/>
    <w:rsid w:val="00682DA5"/>
    <w:rsid w:val="00683D0E"/>
    <w:rsid w:val="00683F09"/>
    <w:rsid w:val="00685503"/>
    <w:rsid w:val="006864CF"/>
    <w:rsid w:val="00686543"/>
    <w:rsid w:val="00686879"/>
    <w:rsid w:val="00690C5E"/>
    <w:rsid w:val="00690D86"/>
    <w:rsid w:val="006922DB"/>
    <w:rsid w:val="006925BB"/>
    <w:rsid w:val="00692D4A"/>
    <w:rsid w:val="00693119"/>
    <w:rsid w:val="00693C97"/>
    <w:rsid w:val="00695313"/>
    <w:rsid w:val="00695A6E"/>
    <w:rsid w:val="0069742D"/>
    <w:rsid w:val="00697C9B"/>
    <w:rsid w:val="00697D8C"/>
    <w:rsid w:val="006A0201"/>
    <w:rsid w:val="006A0381"/>
    <w:rsid w:val="006A16A7"/>
    <w:rsid w:val="006A16AD"/>
    <w:rsid w:val="006A1745"/>
    <w:rsid w:val="006A29CA"/>
    <w:rsid w:val="006A2CD1"/>
    <w:rsid w:val="006A39CC"/>
    <w:rsid w:val="006A43D9"/>
    <w:rsid w:val="006A4E90"/>
    <w:rsid w:val="006A4F77"/>
    <w:rsid w:val="006A58D5"/>
    <w:rsid w:val="006A59D6"/>
    <w:rsid w:val="006A5CEB"/>
    <w:rsid w:val="006A5E1A"/>
    <w:rsid w:val="006A6B62"/>
    <w:rsid w:val="006A7559"/>
    <w:rsid w:val="006A7A0E"/>
    <w:rsid w:val="006A7CB8"/>
    <w:rsid w:val="006B017C"/>
    <w:rsid w:val="006B028C"/>
    <w:rsid w:val="006B04A7"/>
    <w:rsid w:val="006B19AF"/>
    <w:rsid w:val="006B23A8"/>
    <w:rsid w:val="006B2F20"/>
    <w:rsid w:val="006B308A"/>
    <w:rsid w:val="006B33F6"/>
    <w:rsid w:val="006B3953"/>
    <w:rsid w:val="006B5AC3"/>
    <w:rsid w:val="006B5C20"/>
    <w:rsid w:val="006B7704"/>
    <w:rsid w:val="006B7C17"/>
    <w:rsid w:val="006B7E68"/>
    <w:rsid w:val="006C035D"/>
    <w:rsid w:val="006C105F"/>
    <w:rsid w:val="006C1AF4"/>
    <w:rsid w:val="006C1EAF"/>
    <w:rsid w:val="006C32B6"/>
    <w:rsid w:val="006C3655"/>
    <w:rsid w:val="006C3E9B"/>
    <w:rsid w:val="006C4427"/>
    <w:rsid w:val="006C48BE"/>
    <w:rsid w:val="006C50CD"/>
    <w:rsid w:val="006C53C0"/>
    <w:rsid w:val="006C5A2C"/>
    <w:rsid w:val="006C5A6D"/>
    <w:rsid w:val="006C7892"/>
    <w:rsid w:val="006D02D5"/>
    <w:rsid w:val="006D0512"/>
    <w:rsid w:val="006D0A2C"/>
    <w:rsid w:val="006D0BFE"/>
    <w:rsid w:val="006D0F33"/>
    <w:rsid w:val="006D1682"/>
    <w:rsid w:val="006D1776"/>
    <w:rsid w:val="006D22D0"/>
    <w:rsid w:val="006D2419"/>
    <w:rsid w:val="006D2976"/>
    <w:rsid w:val="006D323D"/>
    <w:rsid w:val="006D35EF"/>
    <w:rsid w:val="006D3600"/>
    <w:rsid w:val="006D460C"/>
    <w:rsid w:val="006D4686"/>
    <w:rsid w:val="006D4F73"/>
    <w:rsid w:val="006D52B0"/>
    <w:rsid w:val="006D5398"/>
    <w:rsid w:val="006D53EB"/>
    <w:rsid w:val="006D60DB"/>
    <w:rsid w:val="006D6E94"/>
    <w:rsid w:val="006E245F"/>
    <w:rsid w:val="006E27C6"/>
    <w:rsid w:val="006E2A6D"/>
    <w:rsid w:val="006E2B84"/>
    <w:rsid w:val="006E2F16"/>
    <w:rsid w:val="006E3708"/>
    <w:rsid w:val="006E5491"/>
    <w:rsid w:val="006E5D79"/>
    <w:rsid w:val="006E6890"/>
    <w:rsid w:val="006E760F"/>
    <w:rsid w:val="006F08B0"/>
    <w:rsid w:val="006F1675"/>
    <w:rsid w:val="006F184B"/>
    <w:rsid w:val="006F39B9"/>
    <w:rsid w:val="006F4236"/>
    <w:rsid w:val="006F484A"/>
    <w:rsid w:val="006F4AE0"/>
    <w:rsid w:val="006F4BE7"/>
    <w:rsid w:val="006F5C59"/>
    <w:rsid w:val="006F6848"/>
    <w:rsid w:val="006F6A1A"/>
    <w:rsid w:val="006F72A8"/>
    <w:rsid w:val="00700571"/>
    <w:rsid w:val="00700E3D"/>
    <w:rsid w:val="00701108"/>
    <w:rsid w:val="0070173C"/>
    <w:rsid w:val="00701F59"/>
    <w:rsid w:val="00701FB4"/>
    <w:rsid w:val="0070220D"/>
    <w:rsid w:val="007029BF"/>
    <w:rsid w:val="00704120"/>
    <w:rsid w:val="007042BD"/>
    <w:rsid w:val="0070599A"/>
    <w:rsid w:val="00705CEA"/>
    <w:rsid w:val="00706F16"/>
    <w:rsid w:val="00710425"/>
    <w:rsid w:val="00710B14"/>
    <w:rsid w:val="007117A7"/>
    <w:rsid w:val="00711C14"/>
    <w:rsid w:val="007149FF"/>
    <w:rsid w:val="00714FB8"/>
    <w:rsid w:val="00715A4F"/>
    <w:rsid w:val="00715D0D"/>
    <w:rsid w:val="007171B5"/>
    <w:rsid w:val="0071721B"/>
    <w:rsid w:val="00717D41"/>
    <w:rsid w:val="00717DF7"/>
    <w:rsid w:val="007208CD"/>
    <w:rsid w:val="00721301"/>
    <w:rsid w:val="007225D9"/>
    <w:rsid w:val="0072288D"/>
    <w:rsid w:val="00723A88"/>
    <w:rsid w:val="00723E9B"/>
    <w:rsid w:val="00724A61"/>
    <w:rsid w:val="00724B7B"/>
    <w:rsid w:val="00724C24"/>
    <w:rsid w:val="0072591C"/>
    <w:rsid w:val="00725D0B"/>
    <w:rsid w:val="007262E0"/>
    <w:rsid w:val="007268AD"/>
    <w:rsid w:val="00726A16"/>
    <w:rsid w:val="00726C77"/>
    <w:rsid w:val="0072702E"/>
    <w:rsid w:val="0072798D"/>
    <w:rsid w:val="00730B2E"/>
    <w:rsid w:val="00730B7A"/>
    <w:rsid w:val="007310E9"/>
    <w:rsid w:val="00732006"/>
    <w:rsid w:val="007324C9"/>
    <w:rsid w:val="007328EF"/>
    <w:rsid w:val="007329D6"/>
    <w:rsid w:val="00732E29"/>
    <w:rsid w:val="007333D0"/>
    <w:rsid w:val="007336C8"/>
    <w:rsid w:val="0073440B"/>
    <w:rsid w:val="00735919"/>
    <w:rsid w:val="00735A0D"/>
    <w:rsid w:val="00735C37"/>
    <w:rsid w:val="00735E73"/>
    <w:rsid w:val="00735F2A"/>
    <w:rsid w:val="00737297"/>
    <w:rsid w:val="00737826"/>
    <w:rsid w:val="00737B1E"/>
    <w:rsid w:val="007401A4"/>
    <w:rsid w:val="00740409"/>
    <w:rsid w:val="007411C7"/>
    <w:rsid w:val="00741A08"/>
    <w:rsid w:val="00742AB1"/>
    <w:rsid w:val="00743167"/>
    <w:rsid w:val="007437B0"/>
    <w:rsid w:val="00743909"/>
    <w:rsid w:val="00744829"/>
    <w:rsid w:val="007454EE"/>
    <w:rsid w:val="007456F6"/>
    <w:rsid w:val="00745E95"/>
    <w:rsid w:val="00746303"/>
    <w:rsid w:val="00746FCF"/>
    <w:rsid w:val="007478AB"/>
    <w:rsid w:val="007479DF"/>
    <w:rsid w:val="007503D9"/>
    <w:rsid w:val="00750421"/>
    <w:rsid w:val="00750C36"/>
    <w:rsid w:val="0075252E"/>
    <w:rsid w:val="00752C91"/>
    <w:rsid w:val="00752E28"/>
    <w:rsid w:val="007534E6"/>
    <w:rsid w:val="00753801"/>
    <w:rsid w:val="00754617"/>
    <w:rsid w:val="00754E93"/>
    <w:rsid w:val="00755437"/>
    <w:rsid w:val="00755BD8"/>
    <w:rsid w:val="00755C11"/>
    <w:rsid w:val="0075646F"/>
    <w:rsid w:val="00756867"/>
    <w:rsid w:val="007570C7"/>
    <w:rsid w:val="0075712D"/>
    <w:rsid w:val="00761BC8"/>
    <w:rsid w:val="00764680"/>
    <w:rsid w:val="007649CE"/>
    <w:rsid w:val="00764EE0"/>
    <w:rsid w:val="00764FF0"/>
    <w:rsid w:val="007652E3"/>
    <w:rsid w:val="00765FA2"/>
    <w:rsid w:val="00766921"/>
    <w:rsid w:val="00766B48"/>
    <w:rsid w:val="00767A0F"/>
    <w:rsid w:val="00771445"/>
    <w:rsid w:val="0077154F"/>
    <w:rsid w:val="007719E9"/>
    <w:rsid w:val="00771E7C"/>
    <w:rsid w:val="00771F2A"/>
    <w:rsid w:val="007722D1"/>
    <w:rsid w:val="0077246E"/>
    <w:rsid w:val="00772B1F"/>
    <w:rsid w:val="00772F7A"/>
    <w:rsid w:val="00773110"/>
    <w:rsid w:val="00773BBA"/>
    <w:rsid w:val="00773CA9"/>
    <w:rsid w:val="00773E7E"/>
    <w:rsid w:val="00773E7F"/>
    <w:rsid w:val="00773F5F"/>
    <w:rsid w:val="00774307"/>
    <w:rsid w:val="00774334"/>
    <w:rsid w:val="00774A1A"/>
    <w:rsid w:val="00774DE2"/>
    <w:rsid w:val="007754A3"/>
    <w:rsid w:val="00775B65"/>
    <w:rsid w:val="00776357"/>
    <w:rsid w:val="00776C2E"/>
    <w:rsid w:val="00776DA5"/>
    <w:rsid w:val="0077745A"/>
    <w:rsid w:val="007777B0"/>
    <w:rsid w:val="0078044A"/>
    <w:rsid w:val="007815C1"/>
    <w:rsid w:val="007819E1"/>
    <w:rsid w:val="00781C04"/>
    <w:rsid w:val="00782DA8"/>
    <w:rsid w:val="00783500"/>
    <w:rsid w:val="00783B6E"/>
    <w:rsid w:val="00783EA1"/>
    <w:rsid w:val="007858FB"/>
    <w:rsid w:val="007872DA"/>
    <w:rsid w:val="00787A5F"/>
    <w:rsid w:val="00787BC0"/>
    <w:rsid w:val="00790930"/>
    <w:rsid w:val="0079129A"/>
    <w:rsid w:val="007913CB"/>
    <w:rsid w:val="00791988"/>
    <w:rsid w:val="00793202"/>
    <w:rsid w:val="00793A32"/>
    <w:rsid w:val="00794CC0"/>
    <w:rsid w:val="007954F9"/>
    <w:rsid w:val="0079629C"/>
    <w:rsid w:val="007967E1"/>
    <w:rsid w:val="00797EA1"/>
    <w:rsid w:val="007A0985"/>
    <w:rsid w:val="007A1885"/>
    <w:rsid w:val="007A2D1D"/>
    <w:rsid w:val="007A47E9"/>
    <w:rsid w:val="007A4D40"/>
    <w:rsid w:val="007A55E7"/>
    <w:rsid w:val="007A592E"/>
    <w:rsid w:val="007A6034"/>
    <w:rsid w:val="007A69C8"/>
    <w:rsid w:val="007A6ACB"/>
    <w:rsid w:val="007A6B21"/>
    <w:rsid w:val="007A6E07"/>
    <w:rsid w:val="007A7028"/>
    <w:rsid w:val="007A7253"/>
    <w:rsid w:val="007A7BE5"/>
    <w:rsid w:val="007B00A8"/>
    <w:rsid w:val="007B0ACC"/>
    <w:rsid w:val="007B144C"/>
    <w:rsid w:val="007B1E6F"/>
    <w:rsid w:val="007B2369"/>
    <w:rsid w:val="007B2614"/>
    <w:rsid w:val="007B27DA"/>
    <w:rsid w:val="007B2D7E"/>
    <w:rsid w:val="007B40C5"/>
    <w:rsid w:val="007B435A"/>
    <w:rsid w:val="007B5FF0"/>
    <w:rsid w:val="007B632D"/>
    <w:rsid w:val="007B6811"/>
    <w:rsid w:val="007B6AB2"/>
    <w:rsid w:val="007B707E"/>
    <w:rsid w:val="007B73F4"/>
    <w:rsid w:val="007C02E5"/>
    <w:rsid w:val="007C1E66"/>
    <w:rsid w:val="007C22B7"/>
    <w:rsid w:val="007C2782"/>
    <w:rsid w:val="007C2E2B"/>
    <w:rsid w:val="007C315E"/>
    <w:rsid w:val="007C3D89"/>
    <w:rsid w:val="007C44A3"/>
    <w:rsid w:val="007C4FC5"/>
    <w:rsid w:val="007C6340"/>
    <w:rsid w:val="007C677D"/>
    <w:rsid w:val="007C76EB"/>
    <w:rsid w:val="007D010A"/>
    <w:rsid w:val="007D114F"/>
    <w:rsid w:val="007D117A"/>
    <w:rsid w:val="007D29B1"/>
    <w:rsid w:val="007D393E"/>
    <w:rsid w:val="007D39DE"/>
    <w:rsid w:val="007D3A5E"/>
    <w:rsid w:val="007D3DF0"/>
    <w:rsid w:val="007D554B"/>
    <w:rsid w:val="007D6355"/>
    <w:rsid w:val="007D641A"/>
    <w:rsid w:val="007D6567"/>
    <w:rsid w:val="007D6A40"/>
    <w:rsid w:val="007D718E"/>
    <w:rsid w:val="007D74DC"/>
    <w:rsid w:val="007E25D4"/>
    <w:rsid w:val="007E28BF"/>
    <w:rsid w:val="007E2E59"/>
    <w:rsid w:val="007E3E2A"/>
    <w:rsid w:val="007E3F57"/>
    <w:rsid w:val="007E4DBE"/>
    <w:rsid w:val="007E4F29"/>
    <w:rsid w:val="007E531B"/>
    <w:rsid w:val="007E5A58"/>
    <w:rsid w:val="007E5B5A"/>
    <w:rsid w:val="007E61F4"/>
    <w:rsid w:val="007E65E3"/>
    <w:rsid w:val="007E67FC"/>
    <w:rsid w:val="007E6826"/>
    <w:rsid w:val="007E6996"/>
    <w:rsid w:val="007E6A55"/>
    <w:rsid w:val="007E72C8"/>
    <w:rsid w:val="007E760B"/>
    <w:rsid w:val="007E77F9"/>
    <w:rsid w:val="007E79A2"/>
    <w:rsid w:val="007E7DEC"/>
    <w:rsid w:val="007F0091"/>
    <w:rsid w:val="007F02A2"/>
    <w:rsid w:val="007F0B17"/>
    <w:rsid w:val="007F1096"/>
    <w:rsid w:val="007F14E1"/>
    <w:rsid w:val="007F152D"/>
    <w:rsid w:val="007F1B3B"/>
    <w:rsid w:val="007F2303"/>
    <w:rsid w:val="007F2DAB"/>
    <w:rsid w:val="007F2E94"/>
    <w:rsid w:val="007F473F"/>
    <w:rsid w:val="007F48E1"/>
    <w:rsid w:val="007F4D61"/>
    <w:rsid w:val="007F5020"/>
    <w:rsid w:val="007F56A0"/>
    <w:rsid w:val="007F60FD"/>
    <w:rsid w:val="007F69DF"/>
    <w:rsid w:val="007F6B0C"/>
    <w:rsid w:val="007F6F4B"/>
    <w:rsid w:val="007F7CD5"/>
    <w:rsid w:val="007F7DDE"/>
    <w:rsid w:val="0080017B"/>
    <w:rsid w:val="008001E5"/>
    <w:rsid w:val="00801261"/>
    <w:rsid w:val="008012E0"/>
    <w:rsid w:val="00801646"/>
    <w:rsid w:val="00802417"/>
    <w:rsid w:val="00802B99"/>
    <w:rsid w:val="00802E9B"/>
    <w:rsid w:val="008030EA"/>
    <w:rsid w:val="008034CB"/>
    <w:rsid w:val="008040B2"/>
    <w:rsid w:val="008047F2"/>
    <w:rsid w:val="0080480B"/>
    <w:rsid w:val="00805458"/>
    <w:rsid w:val="008058F4"/>
    <w:rsid w:val="00805F68"/>
    <w:rsid w:val="008060E8"/>
    <w:rsid w:val="0080683A"/>
    <w:rsid w:val="00807653"/>
    <w:rsid w:val="00807895"/>
    <w:rsid w:val="00807AAD"/>
    <w:rsid w:val="0081071A"/>
    <w:rsid w:val="00810EFD"/>
    <w:rsid w:val="00811F74"/>
    <w:rsid w:val="0081255E"/>
    <w:rsid w:val="00812608"/>
    <w:rsid w:val="00812763"/>
    <w:rsid w:val="00813185"/>
    <w:rsid w:val="008148AE"/>
    <w:rsid w:val="00814CBB"/>
    <w:rsid w:val="00814EE6"/>
    <w:rsid w:val="00815058"/>
    <w:rsid w:val="00815156"/>
    <w:rsid w:val="008153E3"/>
    <w:rsid w:val="0081764E"/>
    <w:rsid w:val="00817A86"/>
    <w:rsid w:val="008202E5"/>
    <w:rsid w:val="008204D2"/>
    <w:rsid w:val="00820F13"/>
    <w:rsid w:val="00821020"/>
    <w:rsid w:val="008212D1"/>
    <w:rsid w:val="008212F8"/>
    <w:rsid w:val="00821397"/>
    <w:rsid w:val="00821996"/>
    <w:rsid w:val="00821C5D"/>
    <w:rsid w:val="00821DBB"/>
    <w:rsid w:val="00821E24"/>
    <w:rsid w:val="00822278"/>
    <w:rsid w:val="00822B46"/>
    <w:rsid w:val="00823356"/>
    <w:rsid w:val="00823C3F"/>
    <w:rsid w:val="00824D03"/>
    <w:rsid w:val="00825AF1"/>
    <w:rsid w:val="008266C2"/>
    <w:rsid w:val="00826FD8"/>
    <w:rsid w:val="0082700F"/>
    <w:rsid w:val="008275B9"/>
    <w:rsid w:val="008304EC"/>
    <w:rsid w:val="00830544"/>
    <w:rsid w:val="00830988"/>
    <w:rsid w:val="008312F1"/>
    <w:rsid w:val="00832415"/>
    <w:rsid w:val="0083367A"/>
    <w:rsid w:val="008337D2"/>
    <w:rsid w:val="00833E9D"/>
    <w:rsid w:val="0083401E"/>
    <w:rsid w:val="00834B11"/>
    <w:rsid w:val="00834CE5"/>
    <w:rsid w:val="008365F3"/>
    <w:rsid w:val="00837421"/>
    <w:rsid w:val="00837E75"/>
    <w:rsid w:val="00840294"/>
    <w:rsid w:val="008409E7"/>
    <w:rsid w:val="00840E32"/>
    <w:rsid w:val="00840E5D"/>
    <w:rsid w:val="00840F2C"/>
    <w:rsid w:val="00841002"/>
    <w:rsid w:val="00841F48"/>
    <w:rsid w:val="0084275C"/>
    <w:rsid w:val="0084298E"/>
    <w:rsid w:val="008433A4"/>
    <w:rsid w:val="008433A9"/>
    <w:rsid w:val="00843F89"/>
    <w:rsid w:val="008440E3"/>
    <w:rsid w:val="00844585"/>
    <w:rsid w:val="008448AB"/>
    <w:rsid w:val="00844C46"/>
    <w:rsid w:val="00844F1D"/>
    <w:rsid w:val="0084664B"/>
    <w:rsid w:val="00846F3C"/>
    <w:rsid w:val="0084726C"/>
    <w:rsid w:val="00847400"/>
    <w:rsid w:val="0084792F"/>
    <w:rsid w:val="008502E5"/>
    <w:rsid w:val="00850824"/>
    <w:rsid w:val="00851B00"/>
    <w:rsid w:val="00852448"/>
    <w:rsid w:val="00853E09"/>
    <w:rsid w:val="0085415B"/>
    <w:rsid w:val="00854B4C"/>
    <w:rsid w:val="00854B50"/>
    <w:rsid w:val="00855435"/>
    <w:rsid w:val="00855931"/>
    <w:rsid w:val="00856839"/>
    <w:rsid w:val="00857559"/>
    <w:rsid w:val="00860131"/>
    <w:rsid w:val="00860E58"/>
    <w:rsid w:val="0086212F"/>
    <w:rsid w:val="00863D48"/>
    <w:rsid w:val="008649B3"/>
    <w:rsid w:val="00864A21"/>
    <w:rsid w:val="00864E15"/>
    <w:rsid w:val="00864F55"/>
    <w:rsid w:val="00870D21"/>
    <w:rsid w:val="008712E3"/>
    <w:rsid w:val="008713CC"/>
    <w:rsid w:val="0087142E"/>
    <w:rsid w:val="00871C10"/>
    <w:rsid w:val="00872D3F"/>
    <w:rsid w:val="00873225"/>
    <w:rsid w:val="00874567"/>
    <w:rsid w:val="00874779"/>
    <w:rsid w:val="00874CAE"/>
    <w:rsid w:val="00874F5B"/>
    <w:rsid w:val="00875913"/>
    <w:rsid w:val="00875AE6"/>
    <w:rsid w:val="008762A7"/>
    <w:rsid w:val="008762E7"/>
    <w:rsid w:val="00876AC2"/>
    <w:rsid w:val="00877461"/>
    <w:rsid w:val="00877D36"/>
    <w:rsid w:val="00877D3F"/>
    <w:rsid w:val="00880D47"/>
    <w:rsid w:val="008815F2"/>
    <w:rsid w:val="00881C41"/>
    <w:rsid w:val="00881E2D"/>
    <w:rsid w:val="008826B4"/>
    <w:rsid w:val="008828D2"/>
    <w:rsid w:val="00882E87"/>
    <w:rsid w:val="0088415C"/>
    <w:rsid w:val="00884B2F"/>
    <w:rsid w:val="00884C11"/>
    <w:rsid w:val="00884CD9"/>
    <w:rsid w:val="00884D5B"/>
    <w:rsid w:val="008850BB"/>
    <w:rsid w:val="00885168"/>
    <w:rsid w:val="008858B4"/>
    <w:rsid w:val="00885A95"/>
    <w:rsid w:val="00885C8C"/>
    <w:rsid w:val="008879A1"/>
    <w:rsid w:val="00887AD5"/>
    <w:rsid w:val="0089086F"/>
    <w:rsid w:val="00890B07"/>
    <w:rsid w:val="00890B4F"/>
    <w:rsid w:val="008913F3"/>
    <w:rsid w:val="00891980"/>
    <w:rsid w:val="008925AF"/>
    <w:rsid w:val="00892D99"/>
    <w:rsid w:val="00893E74"/>
    <w:rsid w:val="00894015"/>
    <w:rsid w:val="008947F0"/>
    <w:rsid w:val="00894CBA"/>
    <w:rsid w:val="00895981"/>
    <w:rsid w:val="00895D3D"/>
    <w:rsid w:val="00895D49"/>
    <w:rsid w:val="00897B47"/>
    <w:rsid w:val="008A074E"/>
    <w:rsid w:val="008A098D"/>
    <w:rsid w:val="008A0DB5"/>
    <w:rsid w:val="008A0DF5"/>
    <w:rsid w:val="008A3E1B"/>
    <w:rsid w:val="008A45DE"/>
    <w:rsid w:val="008A4938"/>
    <w:rsid w:val="008A4A2F"/>
    <w:rsid w:val="008A4E6B"/>
    <w:rsid w:val="008A6013"/>
    <w:rsid w:val="008A6D7F"/>
    <w:rsid w:val="008A6DB2"/>
    <w:rsid w:val="008A73F7"/>
    <w:rsid w:val="008B04D9"/>
    <w:rsid w:val="008B138D"/>
    <w:rsid w:val="008B164B"/>
    <w:rsid w:val="008B1C62"/>
    <w:rsid w:val="008B21F5"/>
    <w:rsid w:val="008B2679"/>
    <w:rsid w:val="008B2A1D"/>
    <w:rsid w:val="008B35A8"/>
    <w:rsid w:val="008B3791"/>
    <w:rsid w:val="008B4618"/>
    <w:rsid w:val="008B53EC"/>
    <w:rsid w:val="008B576A"/>
    <w:rsid w:val="008B5C2F"/>
    <w:rsid w:val="008B7E5A"/>
    <w:rsid w:val="008C059B"/>
    <w:rsid w:val="008C0993"/>
    <w:rsid w:val="008C20E5"/>
    <w:rsid w:val="008C23E3"/>
    <w:rsid w:val="008C2A3A"/>
    <w:rsid w:val="008C4C50"/>
    <w:rsid w:val="008C5687"/>
    <w:rsid w:val="008C5870"/>
    <w:rsid w:val="008C5905"/>
    <w:rsid w:val="008C5DE3"/>
    <w:rsid w:val="008C69ED"/>
    <w:rsid w:val="008C7261"/>
    <w:rsid w:val="008C7BD6"/>
    <w:rsid w:val="008C7F5A"/>
    <w:rsid w:val="008C7FF2"/>
    <w:rsid w:val="008D0092"/>
    <w:rsid w:val="008D098C"/>
    <w:rsid w:val="008D184C"/>
    <w:rsid w:val="008D1A0D"/>
    <w:rsid w:val="008D1DAA"/>
    <w:rsid w:val="008D2026"/>
    <w:rsid w:val="008D20B0"/>
    <w:rsid w:val="008D348D"/>
    <w:rsid w:val="008D3A0C"/>
    <w:rsid w:val="008D5848"/>
    <w:rsid w:val="008D6191"/>
    <w:rsid w:val="008D6C4B"/>
    <w:rsid w:val="008D71B5"/>
    <w:rsid w:val="008D7EE2"/>
    <w:rsid w:val="008E0196"/>
    <w:rsid w:val="008E0812"/>
    <w:rsid w:val="008E0DAD"/>
    <w:rsid w:val="008E176B"/>
    <w:rsid w:val="008E2840"/>
    <w:rsid w:val="008E3EC7"/>
    <w:rsid w:val="008E527F"/>
    <w:rsid w:val="008E540C"/>
    <w:rsid w:val="008E5B2F"/>
    <w:rsid w:val="008E5B3A"/>
    <w:rsid w:val="008E5E57"/>
    <w:rsid w:val="008E5EC2"/>
    <w:rsid w:val="008E746A"/>
    <w:rsid w:val="008E74E4"/>
    <w:rsid w:val="008E7C00"/>
    <w:rsid w:val="008F041F"/>
    <w:rsid w:val="008F0764"/>
    <w:rsid w:val="008F0EA4"/>
    <w:rsid w:val="008F1F26"/>
    <w:rsid w:val="008F1F8F"/>
    <w:rsid w:val="008F23AC"/>
    <w:rsid w:val="008F262D"/>
    <w:rsid w:val="008F2A2A"/>
    <w:rsid w:val="008F2D9E"/>
    <w:rsid w:val="008F423A"/>
    <w:rsid w:val="008F4B26"/>
    <w:rsid w:val="008F4B4C"/>
    <w:rsid w:val="008F6CB3"/>
    <w:rsid w:val="008F6E4D"/>
    <w:rsid w:val="008F6FF1"/>
    <w:rsid w:val="008F75EB"/>
    <w:rsid w:val="008F77B5"/>
    <w:rsid w:val="008F7C3F"/>
    <w:rsid w:val="008F7EA1"/>
    <w:rsid w:val="0090049F"/>
    <w:rsid w:val="0090239C"/>
    <w:rsid w:val="009028AC"/>
    <w:rsid w:val="00902C13"/>
    <w:rsid w:val="00905C20"/>
    <w:rsid w:val="009062DE"/>
    <w:rsid w:val="00906AFD"/>
    <w:rsid w:val="00907553"/>
    <w:rsid w:val="00907C16"/>
    <w:rsid w:val="00907FDA"/>
    <w:rsid w:val="00911148"/>
    <w:rsid w:val="00911640"/>
    <w:rsid w:val="009116C8"/>
    <w:rsid w:val="0091172C"/>
    <w:rsid w:val="00911C34"/>
    <w:rsid w:val="009120F2"/>
    <w:rsid w:val="0091244D"/>
    <w:rsid w:val="009125FD"/>
    <w:rsid w:val="009126EC"/>
    <w:rsid w:val="00912A36"/>
    <w:rsid w:val="00912DC1"/>
    <w:rsid w:val="00912F8E"/>
    <w:rsid w:val="00914E1A"/>
    <w:rsid w:val="00915992"/>
    <w:rsid w:val="00915FA2"/>
    <w:rsid w:val="009170BD"/>
    <w:rsid w:val="00917EA4"/>
    <w:rsid w:val="0092074B"/>
    <w:rsid w:val="00920B35"/>
    <w:rsid w:val="00921C06"/>
    <w:rsid w:val="00922720"/>
    <w:rsid w:val="00922E8A"/>
    <w:rsid w:val="009240D1"/>
    <w:rsid w:val="00924456"/>
    <w:rsid w:val="00924E1F"/>
    <w:rsid w:val="009256D0"/>
    <w:rsid w:val="00926736"/>
    <w:rsid w:val="00926899"/>
    <w:rsid w:val="00926BBE"/>
    <w:rsid w:val="00926C31"/>
    <w:rsid w:val="00927D44"/>
    <w:rsid w:val="009301B3"/>
    <w:rsid w:val="00930227"/>
    <w:rsid w:val="009314A5"/>
    <w:rsid w:val="009322EB"/>
    <w:rsid w:val="0093358F"/>
    <w:rsid w:val="009337A4"/>
    <w:rsid w:val="00934F47"/>
    <w:rsid w:val="00935FD6"/>
    <w:rsid w:val="0093667B"/>
    <w:rsid w:val="009366F3"/>
    <w:rsid w:val="009367BF"/>
    <w:rsid w:val="00937249"/>
    <w:rsid w:val="0093730F"/>
    <w:rsid w:val="009407C8"/>
    <w:rsid w:val="00940917"/>
    <w:rsid w:val="009411D3"/>
    <w:rsid w:val="0094189F"/>
    <w:rsid w:val="00941AAC"/>
    <w:rsid w:val="00941D74"/>
    <w:rsid w:val="009420B4"/>
    <w:rsid w:val="00942D28"/>
    <w:rsid w:val="00943AF0"/>
    <w:rsid w:val="009444F3"/>
    <w:rsid w:val="00944770"/>
    <w:rsid w:val="00944F36"/>
    <w:rsid w:val="009457C4"/>
    <w:rsid w:val="00945EAE"/>
    <w:rsid w:val="00946166"/>
    <w:rsid w:val="00946EA8"/>
    <w:rsid w:val="00947397"/>
    <w:rsid w:val="00947489"/>
    <w:rsid w:val="00947913"/>
    <w:rsid w:val="00947BF7"/>
    <w:rsid w:val="0095086C"/>
    <w:rsid w:val="00950E16"/>
    <w:rsid w:val="00951C40"/>
    <w:rsid w:val="009520D1"/>
    <w:rsid w:val="009529AE"/>
    <w:rsid w:val="009534D7"/>
    <w:rsid w:val="00953DCF"/>
    <w:rsid w:val="00954538"/>
    <w:rsid w:val="00954774"/>
    <w:rsid w:val="00955BDE"/>
    <w:rsid w:val="00955D83"/>
    <w:rsid w:val="00956226"/>
    <w:rsid w:val="00957464"/>
    <w:rsid w:val="009578C4"/>
    <w:rsid w:val="00957D0B"/>
    <w:rsid w:val="009605F0"/>
    <w:rsid w:val="0096129D"/>
    <w:rsid w:val="0096192D"/>
    <w:rsid w:val="00961B2C"/>
    <w:rsid w:val="009629DC"/>
    <w:rsid w:val="009629E4"/>
    <w:rsid w:val="00962EF2"/>
    <w:rsid w:val="0096389E"/>
    <w:rsid w:val="009644C1"/>
    <w:rsid w:val="00964842"/>
    <w:rsid w:val="009665A1"/>
    <w:rsid w:val="00967215"/>
    <w:rsid w:val="0096733F"/>
    <w:rsid w:val="00967907"/>
    <w:rsid w:val="00967925"/>
    <w:rsid w:val="009679BE"/>
    <w:rsid w:val="00967D6F"/>
    <w:rsid w:val="00967DCF"/>
    <w:rsid w:val="00970054"/>
    <w:rsid w:val="009701D9"/>
    <w:rsid w:val="009704C6"/>
    <w:rsid w:val="009707F3"/>
    <w:rsid w:val="009711F9"/>
    <w:rsid w:val="0097270E"/>
    <w:rsid w:val="00972EBC"/>
    <w:rsid w:val="00973082"/>
    <w:rsid w:val="0097368B"/>
    <w:rsid w:val="009745E8"/>
    <w:rsid w:val="00975698"/>
    <w:rsid w:val="00975710"/>
    <w:rsid w:val="00975B36"/>
    <w:rsid w:val="009769EB"/>
    <w:rsid w:val="009770C0"/>
    <w:rsid w:val="00977698"/>
    <w:rsid w:val="00977962"/>
    <w:rsid w:val="009801C1"/>
    <w:rsid w:val="009829A5"/>
    <w:rsid w:val="00983A33"/>
    <w:rsid w:val="0098412C"/>
    <w:rsid w:val="0098521F"/>
    <w:rsid w:val="009857E0"/>
    <w:rsid w:val="00985CF4"/>
    <w:rsid w:val="0098628F"/>
    <w:rsid w:val="00986402"/>
    <w:rsid w:val="00986629"/>
    <w:rsid w:val="0099058A"/>
    <w:rsid w:val="00990605"/>
    <w:rsid w:val="00990AC0"/>
    <w:rsid w:val="00991413"/>
    <w:rsid w:val="00991747"/>
    <w:rsid w:val="00991F50"/>
    <w:rsid w:val="0099218F"/>
    <w:rsid w:val="009923A8"/>
    <w:rsid w:val="00992C06"/>
    <w:rsid w:val="0099369C"/>
    <w:rsid w:val="00994BD4"/>
    <w:rsid w:val="00995335"/>
    <w:rsid w:val="00995AD2"/>
    <w:rsid w:val="00995DFB"/>
    <w:rsid w:val="00996653"/>
    <w:rsid w:val="0099694B"/>
    <w:rsid w:val="00996E18"/>
    <w:rsid w:val="0099702E"/>
    <w:rsid w:val="00997D9C"/>
    <w:rsid w:val="009A0C7B"/>
    <w:rsid w:val="009A1304"/>
    <w:rsid w:val="009A16AD"/>
    <w:rsid w:val="009A214F"/>
    <w:rsid w:val="009A2389"/>
    <w:rsid w:val="009A2727"/>
    <w:rsid w:val="009A2BC7"/>
    <w:rsid w:val="009A3561"/>
    <w:rsid w:val="009A43F6"/>
    <w:rsid w:val="009A6117"/>
    <w:rsid w:val="009A61E1"/>
    <w:rsid w:val="009A65B3"/>
    <w:rsid w:val="009A739B"/>
    <w:rsid w:val="009A7433"/>
    <w:rsid w:val="009A7E1A"/>
    <w:rsid w:val="009A7ED4"/>
    <w:rsid w:val="009A7FEA"/>
    <w:rsid w:val="009B28AD"/>
    <w:rsid w:val="009B2A98"/>
    <w:rsid w:val="009B45E4"/>
    <w:rsid w:val="009B4C4E"/>
    <w:rsid w:val="009B4F61"/>
    <w:rsid w:val="009B52C7"/>
    <w:rsid w:val="009B5A97"/>
    <w:rsid w:val="009B5CAE"/>
    <w:rsid w:val="009C06EF"/>
    <w:rsid w:val="009C10AB"/>
    <w:rsid w:val="009C164D"/>
    <w:rsid w:val="009C16B1"/>
    <w:rsid w:val="009C1B2D"/>
    <w:rsid w:val="009C2936"/>
    <w:rsid w:val="009C308A"/>
    <w:rsid w:val="009C3570"/>
    <w:rsid w:val="009C3988"/>
    <w:rsid w:val="009C48C8"/>
    <w:rsid w:val="009C66A5"/>
    <w:rsid w:val="009C6719"/>
    <w:rsid w:val="009C7542"/>
    <w:rsid w:val="009C7727"/>
    <w:rsid w:val="009C7D39"/>
    <w:rsid w:val="009D1C4A"/>
    <w:rsid w:val="009D1E2F"/>
    <w:rsid w:val="009D27A7"/>
    <w:rsid w:val="009D2C20"/>
    <w:rsid w:val="009D32D5"/>
    <w:rsid w:val="009D3FC9"/>
    <w:rsid w:val="009D44D9"/>
    <w:rsid w:val="009D47B9"/>
    <w:rsid w:val="009D4B02"/>
    <w:rsid w:val="009D4DCF"/>
    <w:rsid w:val="009D536C"/>
    <w:rsid w:val="009D5C28"/>
    <w:rsid w:val="009D60AC"/>
    <w:rsid w:val="009E209A"/>
    <w:rsid w:val="009E371B"/>
    <w:rsid w:val="009E3A0B"/>
    <w:rsid w:val="009E3FF2"/>
    <w:rsid w:val="009E4E3B"/>
    <w:rsid w:val="009E4E7B"/>
    <w:rsid w:val="009E675C"/>
    <w:rsid w:val="009E682F"/>
    <w:rsid w:val="009E6D58"/>
    <w:rsid w:val="009E6DBD"/>
    <w:rsid w:val="009E71E3"/>
    <w:rsid w:val="009E795D"/>
    <w:rsid w:val="009E7E0C"/>
    <w:rsid w:val="009F08EF"/>
    <w:rsid w:val="009F0A69"/>
    <w:rsid w:val="009F0D1D"/>
    <w:rsid w:val="009F1397"/>
    <w:rsid w:val="009F251C"/>
    <w:rsid w:val="009F285A"/>
    <w:rsid w:val="009F31E5"/>
    <w:rsid w:val="009F3F63"/>
    <w:rsid w:val="009F40A9"/>
    <w:rsid w:val="009F4422"/>
    <w:rsid w:val="009F4474"/>
    <w:rsid w:val="009F4707"/>
    <w:rsid w:val="009F4FC6"/>
    <w:rsid w:val="009F57FD"/>
    <w:rsid w:val="009F5AC6"/>
    <w:rsid w:val="009F62F3"/>
    <w:rsid w:val="009F728E"/>
    <w:rsid w:val="009F77DD"/>
    <w:rsid w:val="00A00471"/>
    <w:rsid w:val="00A0082C"/>
    <w:rsid w:val="00A00E20"/>
    <w:rsid w:val="00A019F2"/>
    <w:rsid w:val="00A01DC1"/>
    <w:rsid w:val="00A02CF7"/>
    <w:rsid w:val="00A02D9B"/>
    <w:rsid w:val="00A0396D"/>
    <w:rsid w:val="00A04101"/>
    <w:rsid w:val="00A04468"/>
    <w:rsid w:val="00A05DD4"/>
    <w:rsid w:val="00A066A5"/>
    <w:rsid w:val="00A06BE5"/>
    <w:rsid w:val="00A07C0B"/>
    <w:rsid w:val="00A1085B"/>
    <w:rsid w:val="00A10CD7"/>
    <w:rsid w:val="00A11EA0"/>
    <w:rsid w:val="00A12B83"/>
    <w:rsid w:val="00A1385C"/>
    <w:rsid w:val="00A13C04"/>
    <w:rsid w:val="00A14A2E"/>
    <w:rsid w:val="00A15A02"/>
    <w:rsid w:val="00A1608A"/>
    <w:rsid w:val="00A1668F"/>
    <w:rsid w:val="00A170B7"/>
    <w:rsid w:val="00A17911"/>
    <w:rsid w:val="00A17AE2"/>
    <w:rsid w:val="00A17C5A"/>
    <w:rsid w:val="00A17C85"/>
    <w:rsid w:val="00A20EF3"/>
    <w:rsid w:val="00A232D3"/>
    <w:rsid w:val="00A235AF"/>
    <w:rsid w:val="00A2548E"/>
    <w:rsid w:val="00A25BB3"/>
    <w:rsid w:val="00A25D9B"/>
    <w:rsid w:val="00A26236"/>
    <w:rsid w:val="00A26B4D"/>
    <w:rsid w:val="00A26D97"/>
    <w:rsid w:val="00A26FDB"/>
    <w:rsid w:val="00A27758"/>
    <w:rsid w:val="00A30404"/>
    <w:rsid w:val="00A3044B"/>
    <w:rsid w:val="00A30661"/>
    <w:rsid w:val="00A30A40"/>
    <w:rsid w:val="00A30B40"/>
    <w:rsid w:val="00A30F8D"/>
    <w:rsid w:val="00A311A8"/>
    <w:rsid w:val="00A31A14"/>
    <w:rsid w:val="00A31C9C"/>
    <w:rsid w:val="00A31FD4"/>
    <w:rsid w:val="00A3224A"/>
    <w:rsid w:val="00A3306A"/>
    <w:rsid w:val="00A335A4"/>
    <w:rsid w:val="00A33706"/>
    <w:rsid w:val="00A33813"/>
    <w:rsid w:val="00A33F9D"/>
    <w:rsid w:val="00A34F5E"/>
    <w:rsid w:val="00A366E1"/>
    <w:rsid w:val="00A36C12"/>
    <w:rsid w:val="00A37607"/>
    <w:rsid w:val="00A37899"/>
    <w:rsid w:val="00A37BAA"/>
    <w:rsid w:val="00A37F7A"/>
    <w:rsid w:val="00A4256F"/>
    <w:rsid w:val="00A43BB0"/>
    <w:rsid w:val="00A43F9B"/>
    <w:rsid w:val="00A440CF"/>
    <w:rsid w:val="00A44DD4"/>
    <w:rsid w:val="00A4511A"/>
    <w:rsid w:val="00A45273"/>
    <w:rsid w:val="00A45CD7"/>
    <w:rsid w:val="00A47F33"/>
    <w:rsid w:val="00A504E6"/>
    <w:rsid w:val="00A508E2"/>
    <w:rsid w:val="00A50A7A"/>
    <w:rsid w:val="00A511B6"/>
    <w:rsid w:val="00A52101"/>
    <w:rsid w:val="00A52A63"/>
    <w:rsid w:val="00A535B2"/>
    <w:rsid w:val="00A53D57"/>
    <w:rsid w:val="00A54DF0"/>
    <w:rsid w:val="00A54F42"/>
    <w:rsid w:val="00A54FEE"/>
    <w:rsid w:val="00A558EF"/>
    <w:rsid w:val="00A569D0"/>
    <w:rsid w:val="00A574F6"/>
    <w:rsid w:val="00A62391"/>
    <w:rsid w:val="00A62FDC"/>
    <w:rsid w:val="00A633A1"/>
    <w:rsid w:val="00A639B1"/>
    <w:rsid w:val="00A644D1"/>
    <w:rsid w:val="00A646F5"/>
    <w:rsid w:val="00A65AB6"/>
    <w:rsid w:val="00A664DD"/>
    <w:rsid w:val="00A67134"/>
    <w:rsid w:val="00A70039"/>
    <w:rsid w:val="00A7016B"/>
    <w:rsid w:val="00A707BE"/>
    <w:rsid w:val="00A7112D"/>
    <w:rsid w:val="00A715B3"/>
    <w:rsid w:val="00A71FBD"/>
    <w:rsid w:val="00A7217C"/>
    <w:rsid w:val="00A72539"/>
    <w:rsid w:val="00A73978"/>
    <w:rsid w:val="00A74419"/>
    <w:rsid w:val="00A74DCA"/>
    <w:rsid w:val="00A755BB"/>
    <w:rsid w:val="00A755D2"/>
    <w:rsid w:val="00A75BD2"/>
    <w:rsid w:val="00A75C8F"/>
    <w:rsid w:val="00A75E01"/>
    <w:rsid w:val="00A760C9"/>
    <w:rsid w:val="00A76253"/>
    <w:rsid w:val="00A76765"/>
    <w:rsid w:val="00A76A0C"/>
    <w:rsid w:val="00A76C6C"/>
    <w:rsid w:val="00A77A6C"/>
    <w:rsid w:val="00A77C5D"/>
    <w:rsid w:val="00A805EB"/>
    <w:rsid w:val="00A80633"/>
    <w:rsid w:val="00A82D1B"/>
    <w:rsid w:val="00A83BD7"/>
    <w:rsid w:val="00A8479A"/>
    <w:rsid w:val="00A8486D"/>
    <w:rsid w:val="00A8587E"/>
    <w:rsid w:val="00A85BC6"/>
    <w:rsid w:val="00A86520"/>
    <w:rsid w:val="00A8737F"/>
    <w:rsid w:val="00A87802"/>
    <w:rsid w:val="00A90D77"/>
    <w:rsid w:val="00A915A5"/>
    <w:rsid w:val="00A91DE8"/>
    <w:rsid w:val="00A920AF"/>
    <w:rsid w:val="00A9263C"/>
    <w:rsid w:val="00A939E5"/>
    <w:rsid w:val="00A94075"/>
    <w:rsid w:val="00A94263"/>
    <w:rsid w:val="00A94BC0"/>
    <w:rsid w:val="00A964C5"/>
    <w:rsid w:val="00A96D0E"/>
    <w:rsid w:val="00A972A9"/>
    <w:rsid w:val="00AA09A9"/>
    <w:rsid w:val="00AA0C30"/>
    <w:rsid w:val="00AA0E08"/>
    <w:rsid w:val="00AA0EE5"/>
    <w:rsid w:val="00AA15C0"/>
    <w:rsid w:val="00AA1D43"/>
    <w:rsid w:val="00AA38A0"/>
    <w:rsid w:val="00AA3ADE"/>
    <w:rsid w:val="00AA40DB"/>
    <w:rsid w:val="00AA41D5"/>
    <w:rsid w:val="00AA43A5"/>
    <w:rsid w:val="00AA44AC"/>
    <w:rsid w:val="00AA62D6"/>
    <w:rsid w:val="00AA7F5E"/>
    <w:rsid w:val="00AB0045"/>
    <w:rsid w:val="00AB064C"/>
    <w:rsid w:val="00AB09C3"/>
    <w:rsid w:val="00AB0CCA"/>
    <w:rsid w:val="00AB0F5D"/>
    <w:rsid w:val="00AB1241"/>
    <w:rsid w:val="00AB1DF0"/>
    <w:rsid w:val="00AB2590"/>
    <w:rsid w:val="00AB3001"/>
    <w:rsid w:val="00AB35BF"/>
    <w:rsid w:val="00AB45E4"/>
    <w:rsid w:val="00AB507A"/>
    <w:rsid w:val="00AB70BE"/>
    <w:rsid w:val="00AB7610"/>
    <w:rsid w:val="00AB7DB7"/>
    <w:rsid w:val="00AC0653"/>
    <w:rsid w:val="00AC08C2"/>
    <w:rsid w:val="00AC0C22"/>
    <w:rsid w:val="00AC1B39"/>
    <w:rsid w:val="00AC1D8C"/>
    <w:rsid w:val="00AC1EC5"/>
    <w:rsid w:val="00AC2F2E"/>
    <w:rsid w:val="00AC3A50"/>
    <w:rsid w:val="00AC4746"/>
    <w:rsid w:val="00AC5435"/>
    <w:rsid w:val="00AC5486"/>
    <w:rsid w:val="00AC662F"/>
    <w:rsid w:val="00AC70EF"/>
    <w:rsid w:val="00AC752C"/>
    <w:rsid w:val="00AC77E3"/>
    <w:rsid w:val="00AC782F"/>
    <w:rsid w:val="00AC7B50"/>
    <w:rsid w:val="00AC7CC7"/>
    <w:rsid w:val="00AD00BE"/>
    <w:rsid w:val="00AD0503"/>
    <w:rsid w:val="00AD14D3"/>
    <w:rsid w:val="00AD181D"/>
    <w:rsid w:val="00AD1E5E"/>
    <w:rsid w:val="00AD1F28"/>
    <w:rsid w:val="00AD20BB"/>
    <w:rsid w:val="00AD4638"/>
    <w:rsid w:val="00AD4666"/>
    <w:rsid w:val="00AD4C84"/>
    <w:rsid w:val="00AD4F7F"/>
    <w:rsid w:val="00AD55D6"/>
    <w:rsid w:val="00AD6963"/>
    <w:rsid w:val="00AD6F6C"/>
    <w:rsid w:val="00AD7467"/>
    <w:rsid w:val="00AD7FD4"/>
    <w:rsid w:val="00AE0456"/>
    <w:rsid w:val="00AE0E1F"/>
    <w:rsid w:val="00AE1248"/>
    <w:rsid w:val="00AE14BF"/>
    <w:rsid w:val="00AE4198"/>
    <w:rsid w:val="00AE4B0D"/>
    <w:rsid w:val="00AE4BFD"/>
    <w:rsid w:val="00AE5444"/>
    <w:rsid w:val="00AE56FE"/>
    <w:rsid w:val="00AE59AD"/>
    <w:rsid w:val="00AE65FF"/>
    <w:rsid w:val="00AE72D3"/>
    <w:rsid w:val="00AF0284"/>
    <w:rsid w:val="00AF1253"/>
    <w:rsid w:val="00AF190D"/>
    <w:rsid w:val="00AF1D7B"/>
    <w:rsid w:val="00AF20AE"/>
    <w:rsid w:val="00AF34E9"/>
    <w:rsid w:val="00AF3A7D"/>
    <w:rsid w:val="00AF3BA2"/>
    <w:rsid w:val="00AF3BC7"/>
    <w:rsid w:val="00AF3E54"/>
    <w:rsid w:val="00AF5A02"/>
    <w:rsid w:val="00AF6742"/>
    <w:rsid w:val="00B00603"/>
    <w:rsid w:val="00B0080E"/>
    <w:rsid w:val="00B00F56"/>
    <w:rsid w:val="00B018BE"/>
    <w:rsid w:val="00B026B1"/>
    <w:rsid w:val="00B0385F"/>
    <w:rsid w:val="00B046C3"/>
    <w:rsid w:val="00B05ECE"/>
    <w:rsid w:val="00B061D4"/>
    <w:rsid w:val="00B06B22"/>
    <w:rsid w:val="00B10248"/>
    <w:rsid w:val="00B107BC"/>
    <w:rsid w:val="00B10B5D"/>
    <w:rsid w:val="00B121C9"/>
    <w:rsid w:val="00B12954"/>
    <w:rsid w:val="00B14553"/>
    <w:rsid w:val="00B15FEA"/>
    <w:rsid w:val="00B168DE"/>
    <w:rsid w:val="00B16B2C"/>
    <w:rsid w:val="00B17B0E"/>
    <w:rsid w:val="00B17B7F"/>
    <w:rsid w:val="00B20697"/>
    <w:rsid w:val="00B208A5"/>
    <w:rsid w:val="00B20C5E"/>
    <w:rsid w:val="00B20D1A"/>
    <w:rsid w:val="00B20DC9"/>
    <w:rsid w:val="00B20F23"/>
    <w:rsid w:val="00B21004"/>
    <w:rsid w:val="00B216B5"/>
    <w:rsid w:val="00B22482"/>
    <w:rsid w:val="00B23212"/>
    <w:rsid w:val="00B23648"/>
    <w:rsid w:val="00B23D5C"/>
    <w:rsid w:val="00B24509"/>
    <w:rsid w:val="00B25F72"/>
    <w:rsid w:val="00B26BB8"/>
    <w:rsid w:val="00B26CB1"/>
    <w:rsid w:val="00B26E36"/>
    <w:rsid w:val="00B26E89"/>
    <w:rsid w:val="00B26F6E"/>
    <w:rsid w:val="00B3012B"/>
    <w:rsid w:val="00B304E2"/>
    <w:rsid w:val="00B308AD"/>
    <w:rsid w:val="00B31387"/>
    <w:rsid w:val="00B313BB"/>
    <w:rsid w:val="00B31C24"/>
    <w:rsid w:val="00B32F00"/>
    <w:rsid w:val="00B3399D"/>
    <w:rsid w:val="00B339AD"/>
    <w:rsid w:val="00B34BC2"/>
    <w:rsid w:val="00B35B34"/>
    <w:rsid w:val="00B35EE3"/>
    <w:rsid w:val="00B35FA6"/>
    <w:rsid w:val="00B36C21"/>
    <w:rsid w:val="00B4067A"/>
    <w:rsid w:val="00B40901"/>
    <w:rsid w:val="00B4110F"/>
    <w:rsid w:val="00B41319"/>
    <w:rsid w:val="00B4137E"/>
    <w:rsid w:val="00B417AD"/>
    <w:rsid w:val="00B4181E"/>
    <w:rsid w:val="00B4216E"/>
    <w:rsid w:val="00B42532"/>
    <w:rsid w:val="00B425CD"/>
    <w:rsid w:val="00B427F4"/>
    <w:rsid w:val="00B42DC0"/>
    <w:rsid w:val="00B43266"/>
    <w:rsid w:val="00B43328"/>
    <w:rsid w:val="00B44907"/>
    <w:rsid w:val="00B44F28"/>
    <w:rsid w:val="00B45967"/>
    <w:rsid w:val="00B461C2"/>
    <w:rsid w:val="00B462BA"/>
    <w:rsid w:val="00B46523"/>
    <w:rsid w:val="00B467EF"/>
    <w:rsid w:val="00B472B7"/>
    <w:rsid w:val="00B47731"/>
    <w:rsid w:val="00B50116"/>
    <w:rsid w:val="00B510C3"/>
    <w:rsid w:val="00B5126F"/>
    <w:rsid w:val="00B5157E"/>
    <w:rsid w:val="00B51E4B"/>
    <w:rsid w:val="00B5203D"/>
    <w:rsid w:val="00B52358"/>
    <w:rsid w:val="00B52759"/>
    <w:rsid w:val="00B52B47"/>
    <w:rsid w:val="00B52EDD"/>
    <w:rsid w:val="00B5434A"/>
    <w:rsid w:val="00B55798"/>
    <w:rsid w:val="00B5608D"/>
    <w:rsid w:val="00B56CB3"/>
    <w:rsid w:val="00B57A69"/>
    <w:rsid w:val="00B57EF9"/>
    <w:rsid w:val="00B60DE4"/>
    <w:rsid w:val="00B61D32"/>
    <w:rsid w:val="00B61D79"/>
    <w:rsid w:val="00B61DE2"/>
    <w:rsid w:val="00B61F9E"/>
    <w:rsid w:val="00B62197"/>
    <w:rsid w:val="00B627A5"/>
    <w:rsid w:val="00B62B4C"/>
    <w:rsid w:val="00B637AE"/>
    <w:rsid w:val="00B64124"/>
    <w:rsid w:val="00B6476B"/>
    <w:rsid w:val="00B649A6"/>
    <w:rsid w:val="00B64D13"/>
    <w:rsid w:val="00B65073"/>
    <w:rsid w:val="00B650E9"/>
    <w:rsid w:val="00B65443"/>
    <w:rsid w:val="00B6642C"/>
    <w:rsid w:val="00B6652C"/>
    <w:rsid w:val="00B66D4D"/>
    <w:rsid w:val="00B66EF3"/>
    <w:rsid w:val="00B6797C"/>
    <w:rsid w:val="00B70964"/>
    <w:rsid w:val="00B71527"/>
    <w:rsid w:val="00B72296"/>
    <w:rsid w:val="00B725EB"/>
    <w:rsid w:val="00B72FFE"/>
    <w:rsid w:val="00B7439F"/>
    <w:rsid w:val="00B74E74"/>
    <w:rsid w:val="00B75196"/>
    <w:rsid w:val="00B751EB"/>
    <w:rsid w:val="00B75680"/>
    <w:rsid w:val="00B75C93"/>
    <w:rsid w:val="00B76D8B"/>
    <w:rsid w:val="00B76E3D"/>
    <w:rsid w:val="00B7716F"/>
    <w:rsid w:val="00B77846"/>
    <w:rsid w:val="00B77B20"/>
    <w:rsid w:val="00B77BD0"/>
    <w:rsid w:val="00B802A9"/>
    <w:rsid w:val="00B82551"/>
    <w:rsid w:val="00B82AB3"/>
    <w:rsid w:val="00B83F69"/>
    <w:rsid w:val="00B8598A"/>
    <w:rsid w:val="00B8618A"/>
    <w:rsid w:val="00B864D6"/>
    <w:rsid w:val="00B865C6"/>
    <w:rsid w:val="00B8682D"/>
    <w:rsid w:val="00B868C6"/>
    <w:rsid w:val="00B870A7"/>
    <w:rsid w:val="00B90777"/>
    <w:rsid w:val="00B90A1A"/>
    <w:rsid w:val="00B90ECE"/>
    <w:rsid w:val="00B90EEA"/>
    <w:rsid w:val="00B91E5E"/>
    <w:rsid w:val="00B920FB"/>
    <w:rsid w:val="00B931AF"/>
    <w:rsid w:val="00B93454"/>
    <w:rsid w:val="00B9390E"/>
    <w:rsid w:val="00B9495E"/>
    <w:rsid w:val="00B94B3D"/>
    <w:rsid w:val="00B94D31"/>
    <w:rsid w:val="00B95140"/>
    <w:rsid w:val="00B95180"/>
    <w:rsid w:val="00B957DF"/>
    <w:rsid w:val="00B95CDC"/>
    <w:rsid w:val="00B96217"/>
    <w:rsid w:val="00B9640C"/>
    <w:rsid w:val="00B97243"/>
    <w:rsid w:val="00BA0B5A"/>
    <w:rsid w:val="00BA0C14"/>
    <w:rsid w:val="00BA109B"/>
    <w:rsid w:val="00BA12F0"/>
    <w:rsid w:val="00BA1A63"/>
    <w:rsid w:val="00BA26C7"/>
    <w:rsid w:val="00BA281F"/>
    <w:rsid w:val="00BA2B57"/>
    <w:rsid w:val="00BA39EF"/>
    <w:rsid w:val="00BA4225"/>
    <w:rsid w:val="00BA43D0"/>
    <w:rsid w:val="00BA4859"/>
    <w:rsid w:val="00BA568E"/>
    <w:rsid w:val="00BA6476"/>
    <w:rsid w:val="00BA706C"/>
    <w:rsid w:val="00BB0651"/>
    <w:rsid w:val="00BB1D40"/>
    <w:rsid w:val="00BB2856"/>
    <w:rsid w:val="00BB293B"/>
    <w:rsid w:val="00BB2C77"/>
    <w:rsid w:val="00BB2F06"/>
    <w:rsid w:val="00BB386E"/>
    <w:rsid w:val="00BB3B0E"/>
    <w:rsid w:val="00BB3F23"/>
    <w:rsid w:val="00BB4143"/>
    <w:rsid w:val="00BB41A8"/>
    <w:rsid w:val="00BB50B3"/>
    <w:rsid w:val="00BB514F"/>
    <w:rsid w:val="00BB56B8"/>
    <w:rsid w:val="00BB5759"/>
    <w:rsid w:val="00BB5FFF"/>
    <w:rsid w:val="00BB6714"/>
    <w:rsid w:val="00BB77A1"/>
    <w:rsid w:val="00BB7E6A"/>
    <w:rsid w:val="00BC0812"/>
    <w:rsid w:val="00BC0C08"/>
    <w:rsid w:val="00BC1E2E"/>
    <w:rsid w:val="00BC2BB5"/>
    <w:rsid w:val="00BC378D"/>
    <w:rsid w:val="00BC3FFD"/>
    <w:rsid w:val="00BC45BA"/>
    <w:rsid w:val="00BC4BFA"/>
    <w:rsid w:val="00BC5128"/>
    <w:rsid w:val="00BC6281"/>
    <w:rsid w:val="00BC6ACF"/>
    <w:rsid w:val="00BC72D2"/>
    <w:rsid w:val="00BC7631"/>
    <w:rsid w:val="00BC778F"/>
    <w:rsid w:val="00BC7A25"/>
    <w:rsid w:val="00BD045E"/>
    <w:rsid w:val="00BD0746"/>
    <w:rsid w:val="00BD0CDD"/>
    <w:rsid w:val="00BD144F"/>
    <w:rsid w:val="00BD2C9F"/>
    <w:rsid w:val="00BD3298"/>
    <w:rsid w:val="00BD3857"/>
    <w:rsid w:val="00BD41A0"/>
    <w:rsid w:val="00BD4793"/>
    <w:rsid w:val="00BD5391"/>
    <w:rsid w:val="00BD558C"/>
    <w:rsid w:val="00BD5E57"/>
    <w:rsid w:val="00BD5FF0"/>
    <w:rsid w:val="00BD6BB2"/>
    <w:rsid w:val="00BD7000"/>
    <w:rsid w:val="00BD742A"/>
    <w:rsid w:val="00BD74B0"/>
    <w:rsid w:val="00BD7C41"/>
    <w:rsid w:val="00BE046A"/>
    <w:rsid w:val="00BE11A4"/>
    <w:rsid w:val="00BE36C6"/>
    <w:rsid w:val="00BE37A6"/>
    <w:rsid w:val="00BE3818"/>
    <w:rsid w:val="00BE41E4"/>
    <w:rsid w:val="00BE4A3F"/>
    <w:rsid w:val="00BE4BB9"/>
    <w:rsid w:val="00BE5337"/>
    <w:rsid w:val="00BE576D"/>
    <w:rsid w:val="00BE765D"/>
    <w:rsid w:val="00BE7A19"/>
    <w:rsid w:val="00BE7F01"/>
    <w:rsid w:val="00BE7FDE"/>
    <w:rsid w:val="00BF02A9"/>
    <w:rsid w:val="00BF051A"/>
    <w:rsid w:val="00BF135E"/>
    <w:rsid w:val="00BF1589"/>
    <w:rsid w:val="00BF15E3"/>
    <w:rsid w:val="00BF1645"/>
    <w:rsid w:val="00BF20C8"/>
    <w:rsid w:val="00BF2D40"/>
    <w:rsid w:val="00BF3654"/>
    <w:rsid w:val="00BF480F"/>
    <w:rsid w:val="00BF59DD"/>
    <w:rsid w:val="00BF5D6A"/>
    <w:rsid w:val="00BF63B7"/>
    <w:rsid w:val="00BF782F"/>
    <w:rsid w:val="00C00D6D"/>
    <w:rsid w:val="00C00D85"/>
    <w:rsid w:val="00C016C2"/>
    <w:rsid w:val="00C0181A"/>
    <w:rsid w:val="00C01A70"/>
    <w:rsid w:val="00C02A63"/>
    <w:rsid w:val="00C0398E"/>
    <w:rsid w:val="00C04042"/>
    <w:rsid w:val="00C047C5"/>
    <w:rsid w:val="00C04C8B"/>
    <w:rsid w:val="00C0729E"/>
    <w:rsid w:val="00C07699"/>
    <w:rsid w:val="00C07A34"/>
    <w:rsid w:val="00C11029"/>
    <w:rsid w:val="00C115FE"/>
    <w:rsid w:val="00C11DD5"/>
    <w:rsid w:val="00C12379"/>
    <w:rsid w:val="00C1249D"/>
    <w:rsid w:val="00C14577"/>
    <w:rsid w:val="00C14FDF"/>
    <w:rsid w:val="00C15F1D"/>
    <w:rsid w:val="00C16D19"/>
    <w:rsid w:val="00C2003C"/>
    <w:rsid w:val="00C20BB7"/>
    <w:rsid w:val="00C20C03"/>
    <w:rsid w:val="00C20C7D"/>
    <w:rsid w:val="00C20F0D"/>
    <w:rsid w:val="00C20F63"/>
    <w:rsid w:val="00C2108F"/>
    <w:rsid w:val="00C21E06"/>
    <w:rsid w:val="00C22C8D"/>
    <w:rsid w:val="00C22DCF"/>
    <w:rsid w:val="00C23A0D"/>
    <w:rsid w:val="00C23D15"/>
    <w:rsid w:val="00C2454F"/>
    <w:rsid w:val="00C24675"/>
    <w:rsid w:val="00C2468F"/>
    <w:rsid w:val="00C248B3"/>
    <w:rsid w:val="00C24A19"/>
    <w:rsid w:val="00C24F59"/>
    <w:rsid w:val="00C255D8"/>
    <w:rsid w:val="00C25A4D"/>
    <w:rsid w:val="00C25C64"/>
    <w:rsid w:val="00C25EA8"/>
    <w:rsid w:val="00C2745B"/>
    <w:rsid w:val="00C27603"/>
    <w:rsid w:val="00C30043"/>
    <w:rsid w:val="00C30244"/>
    <w:rsid w:val="00C304AF"/>
    <w:rsid w:val="00C30681"/>
    <w:rsid w:val="00C30D34"/>
    <w:rsid w:val="00C3144B"/>
    <w:rsid w:val="00C31507"/>
    <w:rsid w:val="00C318E4"/>
    <w:rsid w:val="00C33238"/>
    <w:rsid w:val="00C334D6"/>
    <w:rsid w:val="00C33E8C"/>
    <w:rsid w:val="00C3431C"/>
    <w:rsid w:val="00C34623"/>
    <w:rsid w:val="00C34834"/>
    <w:rsid w:val="00C354B7"/>
    <w:rsid w:val="00C358CA"/>
    <w:rsid w:val="00C35B42"/>
    <w:rsid w:val="00C365B3"/>
    <w:rsid w:val="00C36DF1"/>
    <w:rsid w:val="00C37F77"/>
    <w:rsid w:val="00C409A1"/>
    <w:rsid w:val="00C40DCC"/>
    <w:rsid w:val="00C42728"/>
    <w:rsid w:val="00C42C9C"/>
    <w:rsid w:val="00C42EDE"/>
    <w:rsid w:val="00C431D4"/>
    <w:rsid w:val="00C43C94"/>
    <w:rsid w:val="00C4519E"/>
    <w:rsid w:val="00C45CB0"/>
    <w:rsid w:val="00C46854"/>
    <w:rsid w:val="00C46A0E"/>
    <w:rsid w:val="00C46E60"/>
    <w:rsid w:val="00C4717A"/>
    <w:rsid w:val="00C5053A"/>
    <w:rsid w:val="00C51572"/>
    <w:rsid w:val="00C52B58"/>
    <w:rsid w:val="00C5356B"/>
    <w:rsid w:val="00C53D80"/>
    <w:rsid w:val="00C53F46"/>
    <w:rsid w:val="00C54F92"/>
    <w:rsid w:val="00C5521C"/>
    <w:rsid w:val="00C55336"/>
    <w:rsid w:val="00C559BE"/>
    <w:rsid w:val="00C55CFC"/>
    <w:rsid w:val="00C57588"/>
    <w:rsid w:val="00C579CB"/>
    <w:rsid w:val="00C57ECA"/>
    <w:rsid w:val="00C600B5"/>
    <w:rsid w:val="00C60A52"/>
    <w:rsid w:val="00C60DC1"/>
    <w:rsid w:val="00C6142F"/>
    <w:rsid w:val="00C61B8A"/>
    <w:rsid w:val="00C61FEA"/>
    <w:rsid w:val="00C63108"/>
    <w:rsid w:val="00C635D5"/>
    <w:rsid w:val="00C63973"/>
    <w:rsid w:val="00C63ED3"/>
    <w:rsid w:val="00C6583C"/>
    <w:rsid w:val="00C658FF"/>
    <w:rsid w:val="00C65A38"/>
    <w:rsid w:val="00C65C5C"/>
    <w:rsid w:val="00C65CA3"/>
    <w:rsid w:val="00C66202"/>
    <w:rsid w:val="00C66C09"/>
    <w:rsid w:val="00C66E71"/>
    <w:rsid w:val="00C6777D"/>
    <w:rsid w:val="00C67A5B"/>
    <w:rsid w:val="00C67C13"/>
    <w:rsid w:val="00C70632"/>
    <w:rsid w:val="00C70971"/>
    <w:rsid w:val="00C70C6D"/>
    <w:rsid w:val="00C712A3"/>
    <w:rsid w:val="00C715DE"/>
    <w:rsid w:val="00C717EB"/>
    <w:rsid w:val="00C71A7C"/>
    <w:rsid w:val="00C722C2"/>
    <w:rsid w:val="00C72949"/>
    <w:rsid w:val="00C729BB"/>
    <w:rsid w:val="00C73D0E"/>
    <w:rsid w:val="00C741E9"/>
    <w:rsid w:val="00C763B2"/>
    <w:rsid w:val="00C778DD"/>
    <w:rsid w:val="00C77D80"/>
    <w:rsid w:val="00C77F52"/>
    <w:rsid w:val="00C80B27"/>
    <w:rsid w:val="00C80C88"/>
    <w:rsid w:val="00C81574"/>
    <w:rsid w:val="00C81A81"/>
    <w:rsid w:val="00C82C1D"/>
    <w:rsid w:val="00C83201"/>
    <w:rsid w:val="00C83677"/>
    <w:rsid w:val="00C83F87"/>
    <w:rsid w:val="00C84403"/>
    <w:rsid w:val="00C8547B"/>
    <w:rsid w:val="00C86997"/>
    <w:rsid w:val="00C86C9F"/>
    <w:rsid w:val="00C87800"/>
    <w:rsid w:val="00C903C9"/>
    <w:rsid w:val="00C9108A"/>
    <w:rsid w:val="00C913BD"/>
    <w:rsid w:val="00C91A69"/>
    <w:rsid w:val="00C91AF2"/>
    <w:rsid w:val="00C91C2C"/>
    <w:rsid w:val="00C9221E"/>
    <w:rsid w:val="00C92F02"/>
    <w:rsid w:val="00C932A5"/>
    <w:rsid w:val="00C93650"/>
    <w:rsid w:val="00C93E80"/>
    <w:rsid w:val="00C93F5A"/>
    <w:rsid w:val="00C942FA"/>
    <w:rsid w:val="00C94B8B"/>
    <w:rsid w:val="00C950F7"/>
    <w:rsid w:val="00C9562D"/>
    <w:rsid w:val="00C95F48"/>
    <w:rsid w:val="00C961A4"/>
    <w:rsid w:val="00C9695A"/>
    <w:rsid w:val="00C97991"/>
    <w:rsid w:val="00C97F38"/>
    <w:rsid w:val="00CA0A98"/>
    <w:rsid w:val="00CA1304"/>
    <w:rsid w:val="00CA2629"/>
    <w:rsid w:val="00CA2846"/>
    <w:rsid w:val="00CA2CF8"/>
    <w:rsid w:val="00CA2D78"/>
    <w:rsid w:val="00CA2DCE"/>
    <w:rsid w:val="00CA3E2C"/>
    <w:rsid w:val="00CA5040"/>
    <w:rsid w:val="00CA5853"/>
    <w:rsid w:val="00CA5B23"/>
    <w:rsid w:val="00CA6B39"/>
    <w:rsid w:val="00CA7828"/>
    <w:rsid w:val="00CB087B"/>
    <w:rsid w:val="00CB0F26"/>
    <w:rsid w:val="00CB1F40"/>
    <w:rsid w:val="00CB29F3"/>
    <w:rsid w:val="00CB31FF"/>
    <w:rsid w:val="00CB3C35"/>
    <w:rsid w:val="00CB3C9B"/>
    <w:rsid w:val="00CB3F69"/>
    <w:rsid w:val="00CB4189"/>
    <w:rsid w:val="00CB4DE2"/>
    <w:rsid w:val="00CB56C5"/>
    <w:rsid w:val="00CB62D3"/>
    <w:rsid w:val="00CB656A"/>
    <w:rsid w:val="00CB66AB"/>
    <w:rsid w:val="00CB7098"/>
    <w:rsid w:val="00CC0145"/>
    <w:rsid w:val="00CC06CA"/>
    <w:rsid w:val="00CC1353"/>
    <w:rsid w:val="00CC2F55"/>
    <w:rsid w:val="00CC30E2"/>
    <w:rsid w:val="00CC30F8"/>
    <w:rsid w:val="00CC3B39"/>
    <w:rsid w:val="00CC3D55"/>
    <w:rsid w:val="00CC3E02"/>
    <w:rsid w:val="00CC4545"/>
    <w:rsid w:val="00CC4872"/>
    <w:rsid w:val="00CC4CDD"/>
    <w:rsid w:val="00CC4DF5"/>
    <w:rsid w:val="00CC5682"/>
    <w:rsid w:val="00CC56C4"/>
    <w:rsid w:val="00CC61E1"/>
    <w:rsid w:val="00CC6D28"/>
    <w:rsid w:val="00CD0488"/>
    <w:rsid w:val="00CD051F"/>
    <w:rsid w:val="00CD05F9"/>
    <w:rsid w:val="00CD078A"/>
    <w:rsid w:val="00CD2351"/>
    <w:rsid w:val="00CD30FE"/>
    <w:rsid w:val="00CD36D2"/>
    <w:rsid w:val="00CD4C24"/>
    <w:rsid w:val="00CD5C79"/>
    <w:rsid w:val="00CD65F9"/>
    <w:rsid w:val="00CD6EB9"/>
    <w:rsid w:val="00CD75A1"/>
    <w:rsid w:val="00CD791D"/>
    <w:rsid w:val="00CE076E"/>
    <w:rsid w:val="00CE0F58"/>
    <w:rsid w:val="00CE1F65"/>
    <w:rsid w:val="00CE208B"/>
    <w:rsid w:val="00CE2530"/>
    <w:rsid w:val="00CE2875"/>
    <w:rsid w:val="00CE2DA4"/>
    <w:rsid w:val="00CE2EB1"/>
    <w:rsid w:val="00CE370C"/>
    <w:rsid w:val="00CE3AE9"/>
    <w:rsid w:val="00CE4693"/>
    <w:rsid w:val="00CE4B3A"/>
    <w:rsid w:val="00CE5227"/>
    <w:rsid w:val="00CE5322"/>
    <w:rsid w:val="00CE6100"/>
    <w:rsid w:val="00CE6379"/>
    <w:rsid w:val="00CE6781"/>
    <w:rsid w:val="00CE6C92"/>
    <w:rsid w:val="00CE6D52"/>
    <w:rsid w:val="00CE70F4"/>
    <w:rsid w:val="00CF1344"/>
    <w:rsid w:val="00CF13C2"/>
    <w:rsid w:val="00CF1ED9"/>
    <w:rsid w:val="00CF1FB4"/>
    <w:rsid w:val="00CF3494"/>
    <w:rsid w:val="00CF4C99"/>
    <w:rsid w:val="00CF4D2B"/>
    <w:rsid w:val="00CF535B"/>
    <w:rsid w:val="00CF5729"/>
    <w:rsid w:val="00CF5C97"/>
    <w:rsid w:val="00D000DD"/>
    <w:rsid w:val="00D004A1"/>
    <w:rsid w:val="00D005F8"/>
    <w:rsid w:val="00D00AE5"/>
    <w:rsid w:val="00D01BEB"/>
    <w:rsid w:val="00D023F4"/>
    <w:rsid w:val="00D031BB"/>
    <w:rsid w:val="00D032CB"/>
    <w:rsid w:val="00D037C4"/>
    <w:rsid w:val="00D0474F"/>
    <w:rsid w:val="00D04BBC"/>
    <w:rsid w:val="00D05394"/>
    <w:rsid w:val="00D060C6"/>
    <w:rsid w:val="00D07421"/>
    <w:rsid w:val="00D10B56"/>
    <w:rsid w:val="00D122E6"/>
    <w:rsid w:val="00D12A50"/>
    <w:rsid w:val="00D12B3A"/>
    <w:rsid w:val="00D133F7"/>
    <w:rsid w:val="00D13790"/>
    <w:rsid w:val="00D13A3C"/>
    <w:rsid w:val="00D143AD"/>
    <w:rsid w:val="00D147B5"/>
    <w:rsid w:val="00D14EDF"/>
    <w:rsid w:val="00D157B0"/>
    <w:rsid w:val="00D158B5"/>
    <w:rsid w:val="00D15AF2"/>
    <w:rsid w:val="00D16332"/>
    <w:rsid w:val="00D16601"/>
    <w:rsid w:val="00D170B8"/>
    <w:rsid w:val="00D17898"/>
    <w:rsid w:val="00D20748"/>
    <w:rsid w:val="00D20A0A"/>
    <w:rsid w:val="00D20D80"/>
    <w:rsid w:val="00D210AC"/>
    <w:rsid w:val="00D219AF"/>
    <w:rsid w:val="00D22279"/>
    <w:rsid w:val="00D2227F"/>
    <w:rsid w:val="00D24DF3"/>
    <w:rsid w:val="00D25541"/>
    <w:rsid w:val="00D25F78"/>
    <w:rsid w:val="00D269FB"/>
    <w:rsid w:val="00D2707B"/>
    <w:rsid w:val="00D274D2"/>
    <w:rsid w:val="00D279DA"/>
    <w:rsid w:val="00D304FF"/>
    <w:rsid w:val="00D3084E"/>
    <w:rsid w:val="00D30AED"/>
    <w:rsid w:val="00D31318"/>
    <w:rsid w:val="00D3164C"/>
    <w:rsid w:val="00D326EF"/>
    <w:rsid w:val="00D3306A"/>
    <w:rsid w:val="00D33A49"/>
    <w:rsid w:val="00D349C9"/>
    <w:rsid w:val="00D34A82"/>
    <w:rsid w:val="00D353AB"/>
    <w:rsid w:val="00D35B2E"/>
    <w:rsid w:val="00D36096"/>
    <w:rsid w:val="00D3634A"/>
    <w:rsid w:val="00D363EB"/>
    <w:rsid w:val="00D36BB0"/>
    <w:rsid w:val="00D37F3F"/>
    <w:rsid w:val="00D40771"/>
    <w:rsid w:val="00D41A34"/>
    <w:rsid w:val="00D43672"/>
    <w:rsid w:val="00D43852"/>
    <w:rsid w:val="00D43914"/>
    <w:rsid w:val="00D43D64"/>
    <w:rsid w:val="00D452C9"/>
    <w:rsid w:val="00D45E32"/>
    <w:rsid w:val="00D45E57"/>
    <w:rsid w:val="00D45FDC"/>
    <w:rsid w:val="00D47C11"/>
    <w:rsid w:val="00D47FFC"/>
    <w:rsid w:val="00D50800"/>
    <w:rsid w:val="00D51739"/>
    <w:rsid w:val="00D51FEE"/>
    <w:rsid w:val="00D5205A"/>
    <w:rsid w:val="00D52086"/>
    <w:rsid w:val="00D5258A"/>
    <w:rsid w:val="00D52775"/>
    <w:rsid w:val="00D528C8"/>
    <w:rsid w:val="00D52F59"/>
    <w:rsid w:val="00D52FD6"/>
    <w:rsid w:val="00D539EF"/>
    <w:rsid w:val="00D55C9C"/>
    <w:rsid w:val="00D5634E"/>
    <w:rsid w:val="00D56B67"/>
    <w:rsid w:val="00D571F6"/>
    <w:rsid w:val="00D600CA"/>
    <w:rsid w:val="00D6012E"/>
    <w:rsid w:val="00D60559"/>
    <w:rsid w:val="00D611B6"/>
    <w:rsid w:val="00D61268"/>
    <w:rsid w:val="00D61B66"/>
    <w:rsid w:val="00D620A6"/>
    <w:rsid w:val="00D628D3"/>
    <w:rsid w:val="00D633F6"/>
    <w:rsid w:val="00D64265"/>
    <w:rsid w:val="00D642BB"/>
    <w:rsid w:val="00D644B4"/>
    <w:rsid w:val="00D652A6"/>
    <w:rsid w:val="00D659DC"/>
    <w:rsid w:val="00D663FB"/>
    <w:rsid w:val="00D67C93"/>
    <w:rsid w:val="00D70D92"/>
    <w:rsid w:val="00D715B3"/>
    <w:rsid w:val="00D7185E"/>
    <w:rsid w:val="00D720C8"/>
    <w:rsid w:val="00D723BE"/>
    <w:rsid w:val="00D72C12"/>
    <w:rsid w:val="00D73D90"/>
    <w:rsid w:val="00D74D6D"/>
    <w:rsid w:val="00D7539A"/>
    <w:rsid w:val="00D758E4"/>
    <w:rsid w:val="00D764A4"/>
    <w:rsid w:val="00D76B70"/>
    <w:rsid w:val="00D76EF9"/>
    <w:rsid w:val="00D77E57"/>
    <w:rsid w:val="00D8027C"/>
    <w:rsid w:val="00D82E02"/>
    <w:rsid w:val="00D83549"/>
    <w:rsid w:val="00D8399D"/>
    <w:rsid w:val="00D839E2"/>
    <w:rsid w:val="00D84098"/>
    <w:rsid w:val="00D858C3"/>
    <w:rsid w:val="00D858F0"/>
    <w:rsid w:val="00D85B75"/>
    <w:rsid w:val="00D85E0F"/>
    <w:rsid w:val="00D861C9"/>
    <w:rsid w:val="00D86252"/>
    <w:rsid w:val="00D87B0A"/>
    <w:rsid w:val="00D87C91"/>
    <w:rsid w:val="00D90E2C"/>
    <w:rsid w:val="00D90E69"/>
    <w:rsid w:val="00D9192B"/>
    <w:rsid w:val="00D9198F"/>
    <w:rsid w:val="00D92079"/>
    <w:rsid w:val="00D9266E"/>
    <w:rsid w:val="00D92DED"/>
    <w:rsid w:val="00D93855"/>
    <w:rsid w:val="00D93DC9"/>
    <w:rsid w:val="00D93FBC"/>
    <w:rsid w:val="00D94017"/>
    <w:rsid w:val="00D94F2F"/>
    <w:rsid w:val="00D95934"/>
    <w:rsid w:val="00D961BB"/>
    <w:rsid w:val="00D97DF6"/>
    <w:rsid w:val="00DA09D7"/>
    <w:rsid w:val="00DA0C2F"/>
    <w:rsid w:val="00DA11A7"/>
    <w:rsid w:val="00DA15EE"/>
    <w:rsid w:val="00DA20E9"/>
    <w:rsid w:val="00DA223E"/>
    <w:rsid w:val="00DA3D13"/>
    <w:rsid w:val="00DA3EA5"/>
    <w:rsid w:val="00DA4DE0"/>
    <w:rsid w:val="00DA5EB9"/>
    <w:rsid w:val="00DA6206"/>
    <w:rsid w:val="00DA6A91"/>
    <w:rsid w:val="00DA6B04"/>
    <w:rsid w:val="00DA6FC6"/>
    <w:rsid w:val="00DA73E0"/>
    <w:rsid w:val="00DA7B95"/>
    <w:rsid w:val="00DB0222"/>
    <w:rsid w:val="00DB0C21"/>
    <w:rsid w:val="00DB1263"/>
    <w:rsid w:val="00DB19E5"/>
    <w:rsid w:val="00DB1B37"/>
    <w:rsid w:val="00DB3A9D"/>
    <w:rsid w:val="00DB4614"/>
    <w:rsid w:val="00DB4D71"/>
    <w:rsid w:val="00DB66B5"/>
    <w:rsid w:val="00DB66E9"/>
    <w:rsid w:val="00DB7FE6"/>
    <w:rsid w:val="00DC0337"/>
    <w:rsid w:val="00DC0688"/>
    <w:rsid w:val="00DC0860"/>
    <w:rsid w:val="00DC092F"/>
    <w:rsid w:val="00DC0D68"/>
    <w:rsid w:val="00DC1008"/>
    <w:rsid w:val="00DC19E6"/>
    <w:rsid w:val="00DC23C5"/>
    <w:rsid w:val="00DC2978"/>
    <w:rsid w:val="00DC2ACE"/>
    <w:rsid w:val="00DC2B3D"/>
    <w:rsid w:val="00DC2B75"/>
    <w:rsid w:val="00DC2C4E"/>
    <w:rsid w:val="00DC397C"/>
    <w:rsid w:val="00DC3B64"/>
    <w:rsid w:val="00DC3D18"/>
    <w:rsid w:val="00DC3E6B"/>
    <w:rsid w:val="00DC47D1"/>
    <w:rsid w:val="00DC4877"/>
    <w:rsid w:val="00DC5860"/>
    <w:rsid w:val="00DC6E46"/>
    <w:rsid w:val="00DC7AE9"/>
    <w:rsid w:val="00DD0983"/>
    <w:rsid w:val="00DD0E81"/>
    <w:rsid w:val="00DD12D8"/>
    <w:rsid w:val="00DD1368"/>
    <w:rsid w:val="00DD2D16"/>
    <w:rsid w:val="00DD35D8"/>
    <w:rsid w:val="00DD4796"/>
    <w:rsid w:val="00DD4C4A"/>
    <w:rsid w:val="00DD5569"/>
    <w:rsid w:val="00DD5F94"/>
    <w:rsid w:val="00DD7167"/>
    <w:rsid w:val="00DD738C"/>
    <w:rsid w:val="00DD7CFF"/>
    <w:rsid w:val="00DE0DF7"/>
    <w:rsid w:val="00DE138D"/>
    <w:rsid w:val="00DE14B5"/>
    <w:rsid w:val="00DE241F"/>
    <w:rsid w:val="00DE297B"/>
    <w:rsid w:val="00DE3FAF"/>
    <w:rsid w:val="00DE4116"/>
    <w:rsid w:val="00DE4D43"/>
    <w:rsid w:val="00DE52DD"/>
    <w:rsid w:val="00DE5881"/>
    <w:rsid w:val="00DE7781"/>
    <w:rsid w:val="00DE7F4D"/>
    <w:rsid w:val="00DF007F"/>
    <w:rsid w:val="00DF076E"/>
    <w:rsid w:val="00DF1981"/>
    <w:rsid w:val="00DF1D7B"/>
    <w:rsid w:val="00DF259C"/>
    <w:rsid w:val="00DF2E0F"/>
    <w:rsid w:val="00DF3D3A"/>
    <w:rsid w:val="00DF4225"/>
    <w:rsid w:val="00DF483F"/>
    <w:rsid w:val="00DF4E43"/>
    <w:rsid w:val="00DF54A4"/>
    <w:rsid w:val="00DF5A0A"/>
    <w:rsid w:val="00DF5B7B"/>
    <w:rsid w:val="00DF648B"/>
    <w:rsid w:val="00DF64BA"/>
    <w:rsid w:val="00DF6960"/>
    <w:rsid w:val="00DF6B2E"/>
    <w:rsid w:val="00DF74EC"/>
    <w:rsid w:val="00DF77DE"/>
    <w:rsid w:val="00DF7E40"/>
    <w:rsid w:val="00E00482"/>
    <w:rsid w:val="00E006C3"/>
    <w:rsid w:val="00E00926"/>
    <w:rsid w:val="00E00C8F"/>
    <w:rsid w:val="00E01318"/>
    <w:rsid w:val="00E01994"/>
    <w:rsid w:val="00E022B3"/>
    <w:rsid w:val="00E039AC"/>
    <w:rsid w:val="00E04211"/>
    <w:rsid w:val="00E048BE"/>
    <w:rsid w:val="00E05AF7"/>
    <w:rsid w:val="00E06121"/>
    <w:rsid w:val="00E101AE"/>
    <w:rsid w:val="00E102DD"/>
    <w:rsid w:val="00E107B4"/>
    <w:rsid w:val="00E108D5"/>
    <w:rsid w:val="00E11AA6"/>
    <w:rsid w:val="00E11BFE"/>
    <w:rsid w:val="00E1262C"/>
    <w:rsid w:val="00E13280"/>
    <w:rsid w:val="00E134DD"/>
    <w:rsid w:val="00E138A5"/>
    <w:rsid w:val="00E14DFE"/>
    <w:rsid w:val="00E15EDF"/>
    <w:rsid w:val="00E15F1C"/>
    <w:rsid w:val="00E161B5"/>
    <w:rsid w:val="00E171A9"/>
    <w:rsid w:val="00E178F2"/>
    <w:rsid w:val="00E17DBF"/>
    <w:rsid w:val="00E20A66"/>
    <w:rsid w:val="00E20DC5"/>
    <w:rsid w:val="00E215FC"/>
    <w:rsid w:val="00E22692"/>
    <w:rsid w:val="00E22987"/>
    <w:rsid w:val="00E238A5"/>
    <w:rsid w:val="00E24C44"/>
    <w:rsid w:val="00E253EE"/>
    <w:rsid w:val="00E25C35"/>
    <w:rsid w:val="00E2660A"/>
    <w:rsid w:val="00E2671D"/>
    <w:rsid w:val="00E26A4C"/>
    <w:rsid w:val="00E26DD0"/>
    <w:rsid w:val="00E2710A"/>
    <w:rsid w:val="00E274D3"/>
    <w:rsid w:val="00E27741"/>
    <w:rsid w:val="00E2791F"/>
    <w:rsid w:val="00E27926"/>
    <w:rsid w:val="00E27F7A"/>
    <w:rsid w:val="00E30527"/>
    <w:rsid w:val="00E30FD1"/>
    <w:rsid w:val="00E31D31"/>
    <w:rsid w:val="00E32633"/>
    <w:rsid w:val="00E33F6D"/>
    <w:rsid w:val="00E34451"/>
    <w:rsid w:val="00E34560"/>
    <w:rsid w:val="00E34ECC"/>
    <w:rsid w:val="00E3506C"/>
    <w:rsid w:val="00E368B8"/>
    <w:rsid w:val="00E37D13"/>
    <w:rsid w:val="00E37E06"/>
    <w:rsid w:val="00E403F0"/>
    <w:rsid w:val="00E40428"/>
    <w:rsid w:val="00E405FC"/>
    <w:rsid w:val="00E406C5"/>
    <w:rsid w:val="00E412EE"/>
    <w:rsid w:val="00E417A5"/>
    <w:rsid w:val="00E41CD3"/>
    <w:rsid w:val="00E422A4"/>
    <w:rsid w:val="00E42EE1"/>
    <w:rsid w:val="00E431A2"/>
    <w:rsid w:val="00E45412"/>
    <w:rsid w:val="00E45426"/>
    <w:rsid w:val="00E457F2"/>
    <w:rsid w:val="00E45DD8"/>
    <w:rsid w:val="00E4682E"/>
    <w:rsid w:val="00E47489"/>
    <w:rsid w:val="00E50AA4"/>
    <w:rsid w:val="00E51DC1"/>
    <w:rsid w:val="00E51FF3"/>
    <w:rsid w:val="00E52717"/>
    <w:rsid w:val="00E527BA"/>
    <w:rsid w:val="00E53A96"/>
    <w:rsid w:val="00E545ED"/>
    <w:rsid w:val="00E54A08"/>
    <w:rsid w:val="00E54B84"/>
    <w:rsid w:val="00E5583B"/>
    <w:rsid w:val="00E560FD"/>
    <w:rsid w:val="00E5634A"/>
    <w:rsid w:val="00E56420"/>
    <w:rsid w:val="00E56D27"/>
    <w:rsid w:val="00E56DC7"/>
    <w:rsid w:val="00E57313"/>
    <w:rsid w:val="00E57F5C"/>
    <w:rsid w:val="00E6059D"/>
    <w:rsid w:val="00E60BCD"/>
    <w:rsid w:val="00E60CB0"/>
    <w:rsid w:val="00E615DF"/>
    <w:rsid w:val="00E61AF9"/>
    <w:rsid w:val="00E61D00"/>
    <w:rsid w:val="00E61FE0"/>
    <w:rsid w:val="00E6228D"/>
    <w:rsid w:val="00E64A43"/>
    <w:rsid w:val="00E653E5"/>
    <w:rsid w:val="00E66E50"/>
    <w:rsid w:val="00E7005C"/>
    <w:rsid w:val="00E70098"/>
    <w:rsid w:val="00E701F2"/>
    <w:rsid w:val="00E705C8"/>
    <w:rsid w:val="00E719D2"/>
    <w:rsid w:val="00E7201F"/>
    <w:rsid w:val="00E72149"/>
    <w:rsid w:val="00E72409"/>
    <w:rsid w:val="00E72915"/>
    <w:rsid w:val="00E72E5F"/>
    <w:rsid w:val="00E73FF1"/>
    <w:rsid w:val="00E742BC"/>
    <w:rsid w:val="00E74599"/>
    <w:rsid w:val="00E74A62"/>
    <w:rsid w:val="00E75C3D"/>
    <w:rsid w:val="00E76175"/>
    <w:rsid w:val="00E8061C"/>
    <w:rsid w:val="00E812BE"/>
    <w:rsid w:val="00E816A9"/>
    <w:rsid w:val="00E81988"/>
    <w:rsid w:val="00E81B16"/>
    <w:rsid w:val="00E828A0"/>
    <w:rsid w:val="00E83166"/>
    <w:rsid w:val="00E834B2"/>
    <w:rsid w:val="00E84B3F"/>
    <w:rsid w:val="00E850F1"/>
    <w:rsid w:val="00E851F7"/>
    <w:rsid w:val="00E8571A"/>
    <w:rsid w:val="00E857D5"/>
    <w:rsid w:val="00E85876"/>
    <w:rsid w:val="00E85BB4"/>
    <w:rsid w:val="00E873A6"/>
    <w:rsid w:val="00E87560"/>
    <w:rsid w:val="00E90621"/>
    <w:rsid w:val="00E91109"/>
    <w:rsid w:val="00E91DE2"/>
    <w:rsid w:val="00E9227B"/>
    <w:rsid w:val="00E92410"/>
    <w:rsid w:val="00E924C9"/>
    <w:rsid w:val="00E939F6"/>
    <w:rsid w:val="00E93E89"/>
    <w:rsid w:val="00E93F00"/>
    <w:rsid w:val="00E942D7"/>
    <w:rsid w:val="00E94A1B"/>
    <w:rsid w:val="00E94B03"/>
    <w:rsid w:val="00E94CA4"/>
    <w:rsid w:val="00E95C7F"/>
    <w:rsid w:val="00E9656F"/>
    <w:rsid w:val="00E97E22"/>
    <w:rsid w:val="00EA00E6"/>
    <w:rsid w:val="00EA0188"/>
    <w:rsid w:val="00EA042A"/>
    <w:rsid w:val="00EA0965"/>
    <w:rsid w:val="00EA166B"/>
    <w:rsid w:val="00EA1CFA"/>
    <w:rsid w:val="00EA2066"/>
    <w:rsid w:val="00EA23E2"/>
    <w:rsid w:val="00EA3DA5"/>
    <w:rsid w:val="00EA40F3"/>
    <w:rsid w:val="00EA5505"/>
    <w:rsid w:val="00EA654D"/>
    <w:rsid w:val="00EA6D80"/>
    <w:rsid w:val="00EA6E25"/>
    <w:rsid w:val="00EA704C"/>
    <w:rsid w:val="00EA7112"/>
    <w:rsid w:val="00EA7342"/>
    <w:rsid w:val="00EA7FAF"/>
    <w:rsid w:val="00EB026A"/>
    <w:rsid w:val="00EB0A54"/>
    <w:rsid w:val="00EB21A6"/>
    <w:rsid w:val="00EB291B"/>
    <w:rsid w:val="00EB33CC"/>
    <w:rsid w:val="00EB346E"/>
    <w:rsid w:val="00EB499A"/>
    <w:rsid w:val="00EB4A06"/>
    <w:rsid w:val="00EB661A"/>
    <w:rsid w:val="00EB668E"/>
    <w:rsid w:val="00EB6B3D"/>
    <w:rsid w:val="00EB77EC"/>
    <w:rsid w:val="00EB78D3"/>
    <w:rsid w:val="00EC0012"/>
    <w:rsid w:val="00EC0173"/>
    <w:rsid w:val="00EC10B9"/>
    <w:rsid w:val="00EC1CDF"/>
    <w:rsid w:val="00EC3080"/>
    <w:rsid w:val="00EC555D"/>
    <w:rsid w:val="00EC647C"/>
    <w:rsid w:val="00EC674B"/>
    <w:rsid w:val="00EC6A40"/>
    <w:rsid w:val="00EC7886"/>
    <w:rsid w:val="00ED09D8"/>
    <w:rsid w:val="00ED0D2D"/>
    <w:rsid w:val="00ED19FB"/>
    <w:rsid w:val="00ED1A09"/>
    <w:rsid w:val="00ED2957"/>
    <w:rsid w:val="00ED3569"/>
    <w:rsid w:val="00ED3AA1"/>
    <w:rsid w:val="00ED3B33"/>
    <w:rsid w:val="00ED3BF1"/>
    <w:rsid w:val="00ED421C"/>
    <w:rsid w:val="00ED4D23"/>
    <w:rsid w:val="00ED5D1A"/>
    <w:rsid w:val="00ED6858"/>
    <w:rsid w:val="00ED6F32"/>
    <w:rsid w:val="00ED70AF"/>
    <w:rsid w:val="00ED7E16"/>
    <w:rsid w:val="00EE1557"/>
    <w:rsid w:val="00EE1A8C"/>
    <w:rsid w:val="00EE1C89"/>
    <w:rsid w:val="00EE2685"/>
    <w:rsid w:val="00EE28A0"/>
    <w:rsid w:val="00EE405C"/>
    <w:rsid w:val="00EE56B7"/>
    <w:rsid w:val="00EE5DB3"/>
    <w:rsid w:val="00EE6D06"/>
    <w:rsid w:val="00EE7A6F"/>
    <w:rsid w:val="00EE7ABA"/>
    <w:rsid w:val="00EF1002"/>
    <w:rsid w:val="00EF1347"/>
    <w:rsid w:val="00EF1804"/>
    <w:rsid w:val="00EF282B"/>
    <w:rsid w:val="00EF327D"/>
    <w:rsid w:val="00EF3600"/>
    <w:rsid w:val="00EF3D86"/>
    <w:rsid w:val="00EF672E"/>
    <w:rsid w:val="00EF77A2"/>
    <w:rsid w:val="00F005CE"/>
    <w:rsid w:val="00F01EAE"/>
    <w:rsid w:val="00F0257F"/>
    <w:rsid w:val="00F0264C"/>
    <w:rsid w:val="00F02B48"/>
    <w:rsid w:val="00F02E70"/>
    <w:rsid w:val="00F03693"/>
    <w:rsid w:val="00F043C6"/>
    <w:rsid w:val="00F04C18"/>
    <w:rsid w:val="00F04F2E"/>
    <w:rsid w:val="00F053C6"/>
    <w:rsid w:val="00F054E0"/>
    <w:rsid w:val="00F0556F"/>
    <w:rsid w:val="00F06896"/>
    <w:rsid w:val="00F06F30"/>
    <w:rsid w:val="00F07156"/>
    <w:rsid w:val="00F07F2F"/>
    <w:rsid w:val="00F100EC"/>
    <w:rsid w:val="00F109FB"/>
    <w:rsid w:val="00F10F6D"/>
    <w:rsid w:val="00F119FB"/>
    <w:rsid w:val="00F126BA"/>
    <w:rsid w:val="00F133E1"/>
    <w:rsid w:val="00F13AD0"/>
    <w:rsid w:val="00F13F4D"/>
    <w:rsid w:val="00F14297"/>
    <w:rsid w:val="00F1589E"/>
    <w:rsid w:val="00F16678"/>
    <w:rsid w:val="00F16685"/>
    <w:rsid w:val="00F16909"/>
    <w:rsid w:val="00F16B1C"/>
    <w:rsid w:val="00F16CA6"/>
    <w:rsid w:val="00F16DEB"/>
    <w:rsid w:val="00F200DF"/>
    <w:rsid w:val="00F2043E"/>
    <w:rsid w:val="00F211A6"/>
    <w:rsid w:val="00F223CA"/>
    <w:rsid w:val="00F22AF1"/>
    <w:rsid w:val="00F23C33"/>
    <w:rsid w:val="00F245F3"/>
    <w:rsid w:val="00F247F6"/>
    <w:rsid w:val="00F24CA9"/>
    <w:rsid w:val="00F24F76"/>
    <w:rsid w:val="00F25693"/>
    <w:rsid w:val="00F25DE4"/>
    <w:rsid w:val="00F268B8"/>
    <w:rsid w:val="00F27716"/>
    <w:rsid w:val="00F2775F"/>
    <w:rsid w:val="00F27D01"/>
    <w:rsid w:val="00F311A6"/>
    <w:rsid w:val="00F312CB"/>
    <w:rsid w:val="00F3167A"/>
    <w:rsid w:val="00F31696"/>
    <w:rsid w:val="00F32195"/>
    <w:rsid w:val="00F3236D"/>
    <w:rsid w:val="00F32D82"/>
    <w:rsid w:val="00F33251"/>
    <w:rsid w:val="00F333CB"/>
    <w:rsid w:val="00F334AD"/>
    <w:rsid w:val="00F3351F"/>
    <w:rsid w:val="00F337C7"/>
    <w:rsid w:val="00F3440B"/>
    <w:rsid w:val="00F352C9"/>
    <w:rsid w:val="00F364CD"/>
    <w:rsid w:val="00F369D5"/>
    <w:rsid w:val="00F36CB1"/>
    <w:rsid w:val="00F36F2B"/>
    <w:rsid w:val="00F3733B"/>
    <w:rsid w:val="00F37E7F"/>
    <w:rsid w:val="00F40587"/>
    <w:rsid w:val="00F40B8E"/>
    <w:rsid w:val="00F42227"/>
    <w:rsid w:val="00F4383D"/>
    <w:rsid w:val="00F439E9"/>
    <w:rsid w:val="00F43C49"/>
    <w:rsid w:val="00F43D4A"/>
    <w:rsid w:val="00F43EB6"/>
    <w:rsid w:val="00F4401D"/>
    <w:rsid w:val="00F442AE"/>
    <w:rsid w:val="00F442DE"/>
    <w:rsid w:val="00F4499A"/>
    <w:rsid w:val="00F44C3E"/>
    <w:rsid w:val="00F457C1"/>
    <w:rsid w:val="00F46836"/>
    <w:rsid w:val="00F46B35"/>
    <w:rsid w:val="00F46F7B"/>
    <w:rsid w:val="00F47620"/>
    <w:rsid w:val="00F50337"/>
    <w:rsid w:val="00F50A68"/>
    <w:rsid w:val="00F5126A"/>
    <w:rsid w:val="00F5181C"/>
    <w:rsid w:val="00F51942"/>
    <w:rsid w:val="00F519CC"/>
    <w:rsid w:val="00F528EE"/>
    <w:rsid w:val="00F52BCC"/>
    <w:rsid w:val="00F52D47"/>
    <w:rsid w:val="00F52DDE"/>
    <w:rsid w:val="00F54155"/>
    <w:rsid w:val="00F54D9F"/>
    <w:rsid w:val="00F5623C"/>
    <w:rsid w:val="00F56456"/>
    <w:rsid w:val="00F56A8F"/>
    <w:rsid w:val="00F611C7"/>
    <w:rsid w:val="00F618BF"/>
    <w:rsid w:val="00F62152"/>
    <w:rsid w:val="00F62529"/>
    <w:rsid w:val="00F62547"/>
    <w:rsid w:val="00F62FC9"/>
    <w:rsid w:val="00F63037"/>
    <w:rsid w:val="00F63113"/>
    <w:rsid w:val="00F63972"/>
    <w:rsid w:val="00F63FB1"/>
    <w:rsid w:val="00F641AD"/>
    <w:rsid w:val="00F6472A"/>
    <w:rsid w:val="00F65CA7"/>
    <w:rsid w:val="00F65D34"/>
    <w:rsid w:val="00F66417"/>
    <w:rsid w:val="00F6648A"/>
    <w:rsid w:val="00F67D5A"/>
    <w:rsid w:val="00F67F94"/>
    <w:rsid w:val="00F70E55"/>
    <w:rsid w:val="00F70E5D"/>
    <w:rsid w:val="00F71038"/>
    <w:rsid w:val="00F718F0"/>
    <w:rsid w:val="00F72099"/>
    <w:rsid w:val="00F72311"/>
    <w:rsid w:val="00F72B38"/>
    <w:rsid w:val="00F72CCE"/>
    <w:rsid w:val="00F72EA3"/>
    <w:rsid w:val="00F72F43"/>
    <w:rsid w:val="00F73A4A"/>
    <w:rsid w:val="00F74106"/>
    <w:rsid w:val="00F7524E"/>
    <w:rsid w:val="00F75B9E"/>
    <w:rsid w:val="00F75BE7"/>
    <w:rsid w:val="00F7691C"/>
    <w:rsid w:val="00F76C21"/>
    <w:rsid w:val="00F76C4A"/>
    <w:rsid w:val="00F76E4A"/>
    <w:rsid w:val="00F776D0"/>
    <w:rsid w:val="00F77AD5"/>
    <w:rsid w:val="00F804BF"/>
    <w:rsid w:val="00F80ECA"/>
    <w:rsid w:val="00F81754"/>
    <w:rsid w:val="00F81A24"/>
    <w:rsid w:val="00F827C2"/>
    <w:rsid w:val="00F82885"/>
    <w:rsid w:val="00F82BB5"/>
    <w:rsid w:val="00F837CB"/>
    <w:rsid w:val="00F8408F"/>
    <w:rsid w:val="00F84AA4"/>
    <w:rsid w:val="00F84DFD"/>
    <w:rsid w:val="00F853B3"/>
    <w:rsid w:val="00F86DEF"/>
    <w:rsid w:val="00F87591"/>
    <w:rsid w:val="00F87982"/>
    <w:rsid w:val="00F90CB0"/>
    <w:rsid w:val="00F91BC7"/>
    <w:rsid w:val="00F9209C"/>
    <w:rsid w:val="00F92700"/>
    <w:rsid w:val="00F92953"/>
    <w:rsid w:val="00F92ACF"/>
    <w:rsid w:val="00F9371E"/>
    <w:rsid w:val="00F959D6"/>
    <w:rsid w:val="00F95C0A"/>
    <w:rsid w:val="00F9602A"/>
    <w:rsid w:val="00F96577"/>
    <w:rsid w:val="00F96BFB"/>
    <w:rsid w:val="00F97688"/>
    <w:rsid w:val="00FA05BC"/>
    <w:rsid w:val="00FA20CF"/>
    <w:rsid w:val="00FA2631"/>
    <w:rsid w:val="00FA3021"/>
    <w:rsid w:val="00FA420A"/>
    <w:rsid w:val="00FA4921"/>
    <w:rsid w:val="00FA4C27"/>
    <w:rsid w:val="00FA4EA6"/>
    <w:rsid w:val="00FA5CA8"/>
    <w:rsid w:val="00FA6743"/>
    <w:rsid w:val="00FA6BA4"/>
    <w:rsid w:val="00FA6D96"/>
    <w:rsid w:val="00FA7371"/>
    <w:rsid w:val="00FA796C"/>
    <w:rsid w:val="00FA7BE2"/>
    <w:rsid w:val="00FB129A"/>
    <w:rsid w:val="00FB1668"/>
    <w:rsid w:val="00FB1BF6"/>
    <w:rsid w:val="00FB1DC8"/>
    <w:rsid w:val="00FB1E94"/>
    <w:rsid w:val="00FB2570"/>
    <w:rsid w:val="00FB2F59"/>
    <w:rsid w:val="00FB3994"/>
    <w:rsid w:val="00FB3C76"/>
    <w:rsid w:val="00FB3FEF"/>
    <w:rsid w:val="00FB52E0"/>
    <w:rsid w:val="00FB60FC"/>
    <w:rsid w:val="00FB74B7"/>
    <w:rsid w:val="00FC1317"/>
    <w:rsid w:val="00FC1AC3"/>
    <w:rsid w:val="00FC259E"/>
    <w:rsid w:val="00FC329C"/>
    <w:rsid w:val="00FC3539"/>
    <w:rsid w:val="00FC3AA0"/>
    <w:rsid w:val="00FC4FA5"/>
    <w:rsid w:val="00FC618D"/>
    <w:rsid w:val="00FC689E"/>
    <w:rsid w:val="00FD068B"/>
    <w:rsid w:val="00FD26CE"/>
    <w:rsid w:val="00FD2949"/>
    <w:rsid w:val="00FD2B40"/>
    <w:rsid w:val="00FD3480"/>
    <w:rsid w:val="00FD3EAE"/>
    <w:rsid w:val="00FD4448"/>
    <w:rsid w:val="00FD57A9"/>
    <w:rsid w:val="00FD5CA3"/>
    <w:rsid w:val="00FD78A6"/>
    <w:rsid w:val="00FD7B02"/>
    <w:rsid w:val="00FD7BB0"/>
    <w:rsid w:val="00FE09C8"/>
    <w:rsid w:val="00FE1175"/>
    <w:rsid w:val="00FE1BB6"/>
    <w:rsid w:val="00FE1DAB"/>
    <w:rsid w:val="00FE1E67"/>
    <w:rsid w:val="00FE28A4"/>
    <w:rsid w:val="00FE2990"/>
    <w:rsid w:val="00FE30BB"/>
    <w:rsid w:val="00FE387B"/>
    <w:rsid w:val="00FE3B59"/>
    <w:rsid w:val="00FE3B63"/>
    <w:rsid w:val="00FE3B9D"/>
    <w:rsid w:val="00FE58C2"/>
    <w:rsid w:val="00FF00E7"/>
    <w:rsid w:val="00FF097D"/>
    <w:rsid w:val="00FF0A70"/>
    <w:rsid w:val="00FF2638"/>
    <w:rsid w:val="00FF26BE"/>
    <w:rsid w:val="00FF2E14"/>
    <w:rsid w:val="00FF42AA"/>
    <w:rsid w:val="00FF46B4"/>
    <w:rsid w:val="00FF47DD"/>
    <w:rsid w:val="00FF49A5"/>
    <w:rsid w:val="00FF52C1"/>
    <w:rsid w:val="00FF545C"/>
    <w:rsid w:val="00FF5F90"/>
    <w:rsid w:val="00FF5FF8"/>
    <w:rsid w:val="00FF69B6"/>
    <w:rsid w:val="00FF69F8"/>
    <w:rsid w:val="00FF6C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4150A"/>
  <w15:docId w15:val="{1E27186C-633E-474F-95F0-C351AF02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64B08"/>
    <w:pPr>
      <w:spacing w:after="0" w:line="216" w:lineRule="auto"/>
      <w:jc w:val="center"/>
      <w:outlineLvl w:val="0"/>
    </w:pPr>
    <w:rPr>
      <w:rFonts w:ascii="HelveticaNeueLT Std Blk Cn" w:eastAsia="Kozuka Gothic Pro H" w:hAnsi="HelveticaNeueLT Std Blk Cn"/>
      <w:color w:val="92278F" w:themeColor="accent1"/>
      <w:sz w:val="96"/>
    </w:rPr>
  </w:style>
  <w:style w:type="paragraph" w:styleId="Heading2">
    <w:name w:val="heading 2"/>
    <w:basedOn w:val="Normal"/>
    <w:next w:val="Normal"/>
    <w:link w:val="Heading2Char"/>
    <w:uiPriority w:val="9"/>
    <w:unhideWhenUsed/>
    <w:qFormat/>
    <w:rsid w:val="00FE1DAB"/>
    <w:pPr>
      <w:spacing w:after="120"/>
      <w:outlineLvl w:val="1"/>
    </w:pPr>
    <w:rPr>
      <w:rFonts w:ascii="AvenirNext LT Pro MediumCn" w:hAnsi="AvenirNext LT Pro MediumCn"/>
      <w:color w:val="000000" w:themeColor="text1"/>
      <w:sz w:val="24"/>
      <w:szCs w:val="24"/>
      <w:lang w:val="en-US"/>
    </w:rPr>
  </w:style>
  <w:style w:type="paragraph" w:styleId="Heading3">
    <w:name w:val="heading 3"/>
    <w:basedOn w:val="Heading2"/>
    <w:next w:val="Normal"/>
    <w:link w:val="Heading3Char"/>
    <w:uiPriority w:val="9"/>
    <w:unhideWhenUsed/>
    <w:qFormat/>
    <w:rsid w:val="009C2936"/>
    <w:pPr>
      <w:jc w:val="both"/>
      <w:outlineLvl w:val="2"/>
    </w:pPr>
    <w:rPr>
      <w:rFonts w:ascii="Franklin Gothic Demi Cond" w:hAnsi="Franklin Gothic Demi Cond"/>
      <w:color w:val="0070C0"/>
      <w:sz w:val="22"/>
      <w:szCs w:val="22"/>
    </w:rPr>
  </w:style>
  <w:style w:type="paragraph" w:styleId="Heading4">
    <w:name w:val="heading 4"/>
    <w:basedOn w:val="Normal"/>
    <w:next w:val="Normal"/>
    <w:link w:val="Heading4Char"/>
    <w:uiPriority w:val="9"/>
    <w:unhideWhenUsed/>
    <w:qFormat/>
    <w:rsid w:val="003C254F"/>
    <w:pPr>
      <w:spacing w:after="160" w:line="259" w:lineRule="auto"/>
      <w:jc w:val="both"/>
      <w:outlineLvl w:val="3"/>
    </w:pPr>
    <w:rPr>
      <w:rFonts w:ascii="Bahnschrift SemiCondensed" w:hAnsi="Bahnschrift SemiCondensed" w:cs="Segoe UI Semibold"/>
      <w:b/>
      <w:bCs/>
      <w:color w:val="632E62"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B08"/>
    <w:rPr>
      <w:rFonts w:ascii="Tahoma" w:hAnsi="Tahoma" w:cs="Tahoma"/>
      <w:sz w:val="16"/>
      <w:szCs w:val="16"/>
    </w:rPr>
  </w:style>
  <w:style w:type="character" w:customStyle="1" w:styleId="Heading1Char">
    <w:name w:val="Heading 1 Char"/>
    <w:basedOn w:val="DefaultParagraphFont"/>
    <w:link w:val="Heading1"/>
    <w:rsid w:val="00664B08"/>
    <w:rPr>
      <w:rFonts w:ascii="HelveticaNeueLT Std Blk Cn" w:eastAsia="Kozuka Gothic Pro H" w:hAnsi="HelveticaNeueLT Std Blk Cn"/>
      <w:color w:val="92278F" w:themeColor="accent1"/>
      <w:sz w:val="96"/>
    </w:rPr>
  </w:style>
  <w:style w:type="character" w:customStyle="1" w:styleId="Heading2Char">
    <w:name w:val="Heading 2 Char"/>
    <w:basedOn w:val="DefaultParagraphFont"/>
    <w:link w:val="Heading2"/>
    <w:uiPriority w:val="9"/>
    <w:rsid w:val="00FE1DAB"/>
    <w:rPr>
      <w:rFonts w:ascii="AvenirNext LT Pro MediumCn" w:hAnsi="AvenirNext LT Pro MediumCn"/>
      <w:color w:val="000000" w:themeColor="text1"/>
      <w:sz w:val="24"/>
      <w:szCs w:val="24"/>
      <w:lang w:val="en-US"/>
    </w:rPr>
  </w:style>
  <w:style w:type="paragraph" w:styleId="ListParagraph">
    <w:name w:val="List Paragraph"/>
    <w:basedOn w:val="Normal"/>
    <w:uiPriority w:val="34"/>
    <w:qFormat/>
    <w:rsid w:val="00664B08"/>
    <w:pPr>
      <w:ind w:left="720"/>
      <w:contextualSpacing/>
    </w:pPr>
  </w:style>
  <w:style w:type="paragraph" w:styleId="Header">
    <w:name w:val="header"/>
    <w:basedOn w:val="Normal"/>
    <w:link w:val="HeaderChar"/>
    <w:uiPriority w:val="99"/>
    <w:unhideWhenUsed/>
    <w:rsid w:val="00664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B08"/>
  </w:style>
  <w:style w:type="paragraph" w:styleId="Footer">
    <w:name w:val="footer"/>
    <w:basedOn w:val="Normal"/>
    <w:link w:val="FooterChar"/>
    <w:uiPriority w:val="99"/>
    <w:unhideWhenUsed/>
    <w:rsid w:val="00664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B08"/>
  </w:style>
  <w:style w:type="table" w:styleId="TableGrid">
    <w:name w:val="Table Grid"/>
    <w:basedOn w:val="TableNormal"/>
    <w:uiPriority w:val="59"/>
    <w:rsid w:val="00AE5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Text,f,Footnote Text WBR,WBR,Geneva 9,Font: Geneva 9,Boston 10,single space,footnote text,Footnote,otnote Text,ft,DNV-FT,fn,ADB,Fußnote,WB-Fußnotentext,WB-Fußnotentext Char Char,Fußnotentext Char,FOOTNOTES,footnote text Char Char"/>
    <w:basedOn w:val="Normal"/>
    <w:link w:val="FootnoteTextChar"/>
    <w:uiPriority w:val="99"/>
    <w:unhideWhenUsed/>
    <w:qFormat/>
    <w:rsid w:val="00D122E6"/>
    <w:pPr>
      <w:spacing w:after="0" w:line="240" w:lineRule="auto"/>
    </w:pPr>
    <w:rPr>
      <w:sz w:val="20"/>
      <w:szCs w:val="20"/>
    </w:rPr>
  </w:style>
  <w:style w:type="character" w:customStyle="1" w:styleId="FootnoteTextChar">
    <w:name w:val="Footnote Text Char"/>
    <w:aliases w:val="~FootnoteText Char,f Char,Footnote Text WBR Char,WBR Char,Geneva 9 Char,Font: Geneva 9 Char,Boston 10 Char,single space Char,footnote text Char,Footnote Char,otnote Text Char,ft Char,DNV-FT Char,fn Char,ADB Char,Fußnote Char"/>
    <w:basedOn w:val="DefaultParagraphFont"/>
    <w:link w:val="FootnoteText"/>
    <w:uiPriority w:val="99"/>
    <w:rsid w:val="00D122E6"/>
    <w:rPr>
      <w:sz w:val="20"/>
      <w:szCs w:val="20"/>
    </w:rPr>
  </w:style>
  <w:style w:type="character" w:styleId="FootnoteReference">
    <w:name w:val="footnote reference"/>
    <w:aliases w:val="16 Point,Superscript 6 Point,Superscript 6 Point + 11 pt,4_G"/>
    <w:basedOn w:val="DefaultParagraphFont"/>
    <w:uiPriority w:val="99"/>
    <w:unhideWhenUsed/>
    <w:rsid w:val="00D122E6"/>
    <w:rPr>
      <w:vertAlign w:val="superscript"/>
    </w:rPr>
  </w:style>
  <w:style w:type="character" w:customStyle="1" w:styleId="Heading3Char">
    <w:name w:val="Heading 3 Char"/>
    <w:basedOn w:val="DefaultParagraphFont"/>
    <w:link w:val="Heading3"/>
    <w:uiPriority w:val="9"/>
    <w:rsid w:val="009C2936"/>
    <w:rPr>
      <w:rFonts w:ascii="Franklin Gothic Demi Cond" w:hAnsi="Franklin Gothic Demi Cond"/>
      <w:color w:val="0070C0"/>
      <w:lang w:val="en-US"/>
    </w:rPr>
  </w:style>
  <w:style w:type="paragraph" w:customStyle="1" w:styleId="TableCaption">
    <w:name w:val="Table Caption"/>
    <w:basedOn w:val="Caption"/>
    <w:link w:val="TableCaptionChar"/>
    <w:qFormat/>
    <w:rsid w:val="00A8737F"/>
    <w:pPr>
      <w:keepNext/>
      <w:jc w:val="center"/>
    </w:pPr>
    <w:rPr>
      <w:rFonts w:ascii="Times New Roman" w:hAnsi="Times New Roman" w:cs="Times New Roman"/>
      <w:bCs/>
      <w:i w:val="0"/>
      <w:iCs w:val="0"/>
      <w:color w:val="000000" w:themeColor="text1"/>
      <w:sz w:val="20"/>
      <w:szCs w:val="20"/>
      <w:lang w:val="en-US"/>
    </w:rPr>
  </w:style>
  <w:style w:type="character" w:customStyle="1" w:styleId="TableCaptionChar">
    <w:name w:val="Table Caption Char"/>
    <w:basedOn w:val="DefaultParagraphFont"/>
    <w:link w:val="TableCaption"/>
    <w:rsid w:val="00A8737F"/>
    <w:rPr>
      <w:rFonts w:ascii="Times New Roman" w:hAnsi="Times New Roman" w:cs="Times New Roman"/>
      <w:bCs/>
      <w:color w:val="000000" w:themeColor="text1"/>
      <w:sz w:val="20"/>
      <w:szCs w:val="20"/>
      <w:lang w:val="en-US"/>
    </w:rPr>
  </w:style>
  <w:style w:type="paragraph" w:styleId="Caption">
    <w:name w:val="caption"/>
    <w:basedOn w:val="Normal"/>
    <w:next w:val="Normal"/>
    <w:uiPriority w:val="35"/>
    <w:semiHidden/>
    <w:unhideWhenUsed/>
    <w:qFormat/>
    <w:rsid w:val="00A8737F"/>
    <w:pPr>
      <w:spacing w:line="240" w:lineRule="auto"/>
    </w:pPr>
    <w:rPr>
      <w:i/>
      <w:iCs/>
      <w:color w:val="632E62" w:themeColor="text2"/>
      <w:sz w:val="18"/>
      <w:szCs w:val="18"/>
    </w:rPr>
  </w:style>
  <w:style w:type="character" w:customStyle="1" w:styleId="Heading4Char">
    <w:name w:val="Heading 4 Char"/>
    <w:basedOn w:val="DefaultParagraphFont"/>
    <w:link w:val="Heading4"/>
    <w:uiPriority w:val="9"/>
    <w:rsid w:val="003C254F"/>
    <w:rPr>
      <w:rFonts w:ascii="Bahnschrift SemiCondensed" w:hAnsi="Bahnschrift SemiCondensed" w:cs="Segoe UI Semibold"/>
      <w:b/>
      <w:bCs/>
      <w:color w:val="632E62" w:themeColor="text2"/>
      <w:sz w:val="20"/>
      <w:szCs w:val="20"/>
    </w:rPr>
  </w:style>
  <w:style w:type="paragraph" w:customStyle="1" w:styleId="FigureCaption">
    <w:name w:val="Figure Caption"/>
    <w:basedOn w:val="Caption"/>
    <w:link w:val="FigureCaptionChar"/>
    <w:qFormat/>
    <w:rsid w:val="00A17C5A"/>
    <w:pPr>
      <w:jc w:val="center"/>
    </w:pPr>
    <w:rPr>
      <w:rFonts w:ascii="Times New Roman" w:hAnsi="Times New Roman" w:cs="Times New Roman"/>
      <w:bCs/>
      <w:i w:val="0"/>
      <w:iCs w:val="0"/>
      <w:color w:val="000000" w:themeColor="text1"/>
      <w:sz w:val="20"/>
      <w:szCs w:val="20"/>
      <w:lang w:val="en-US"/>
    </w:rPr>
  </w:style>
  <w:style w:type="character" w:customStyle="1" w:styleId="FigureCaptionChar">
    <w:name w:val="Figure Caption Char"/>
    <w:basedOn w:val="DefaultParagraphFont"/>
    <w:link w:val="FigureCaption"/>
    <w:rsid w:val="00A17C5A"/>
    <w:rPr>
      <w:rFonts w:ascii="Times New Roman" w:hAnsi="Times New Roman" w:cs="Times New Roman"/>
      <w:bCs/>
      <w:color w:val="000000" w:themeColor="text1"/>
      <w:sz w:val="20"/>
      <w:szCs w:val="20"/>
      <w:lang w:val="en-US"/>
    </w:rPr>
  </w:style>
  <w:style w:type="character" w:styleId="CommentReference">
    <w:name w:val="annotation reference"/>
    <w:basedOn w:val="DefaultParagraphFont"/>
    <w:uiPriority w:val="99"/>
    <w:semiHidden/>
    <w:unhideWhenUsed/>
    <w:rsid w:val="00B43328"/>
    <w:rPr>
      <w:sz w:val="16"/>
      <w:szCs w:val="16"/>
    </w:rPr>
  </w:style>
  <w:style w:type="paragraph" w:styleId="CommentText">
    <w:name w:val="annotation text"/>
    <w:basedOn w:val="Normal"/>
    <w:link w:val="CommentTextChar"/>
    <w:uiPriority w:val="99"/>
    <w:semiHidden/>
    <w:unhideWhenUsed/>
    <w:rsid w:val="00B43328"/>
    <w:pPr>
      <w:spacing w:line="240" w:lineRule="auto"/>
    </w:pPr>
    <w:rPr>
      <w:sz w:val="20"/>
      <w:szCs w:val="20"/>
    </w:rPr>
  </w:style>
  <w:style w:type="character" w:customStyle="1" w:styleId="CommentTextChar">
    <w:name w:val="Comment Text Char"/>
    <w:basedOn w:val="DefaultParagraphFont"/>
    <w:link w:val="CommentText"/>
    <w:uiPriority w:val="99"/>
    <w:semiHidden/>
    <w:rsid w:val="00B43328"/>
    <w:rPr>
      <w:sz w:val="20"/>
      <w:szCs w:val="20"/>
    </w:rPr>
  </w:style>
  <w:style w:type="paragraph" w:styleId="CommentSubject">
    <w:name w:val="annotation subject"/>
    <w:basedOn w:val="CommentText"/>
    <w:next w:val="CommentText"/>
    <w:link w:val="CommentSubjectChar"/>
    <w:uiPriority w:val="99"/>
    <w:semiHidden/>
    <w:unhideWhenUsed/>
    <w:rsid w:val="00B43328"/>
    <w:rPr>
      <w:b/>
      <w:bCs/>
    </w:rPr>
  </w:style>
  <w:style w:type="character" w:customStyle="1" w:styleId="CommentSubjectChar">
    <w:name w:val="Comment Subject Char"/>
    <w:basedOn w:val="CommentTextChar"/>
    <w:link w:val="CommentSubject"/>
    <w:uiPriority w:val="99"/>
    <w:semiHidden/>
    <w:rsid w:val="00B43328"/>
    <w:rPr>
      <w:b/>
      <w:bCs/>
      <w:sz w:val="20"/>
      <w:szCs w:val="20"/>
    </w:rPr>
  </w:style>
  <w:style w:type="character" w:styleId="Hyperlink">
    <w:name w:val="Hyperlink"/>
    <w:basedOn w:val="DefaultParagraphFont"/>
    <w:uiPriority w:val="99"/>
    <w:unhideWhenUsed/>
    <w:rsid w:val="005E7567"/>
    <w:rPr>
      <w:color w:val="0066FF" w:themeColor="hyperlink"/>
      <w:u w:val="single"/>
    </w:rPr>
  </w:style>
  <w:style w:type="character" w:styleId="UnresolvedMention">
    <w:name w:val="Unresolved Mention"/>
    <w:basedOn w:val="DefaultParagraphFont"/>
    <w:uiPriority w:val="99"/>
    <w:semiHidden/>
    <w:unhideWhenUsed/>
    <w:rsid w:val="005E7567"/>
    <w:rPr>
      <w:color w:val="605E5C"/>
      <w:shd w:val="clear" w:color="auto" w:fill="E1DFDD"/>
    </w:rPr>
  </w:style>
  <w:style w:type="paragraph" w:styleId="Revision">
    <w:name w:val="Revision"/>
    <w:hidden/>
    <w:uiPriority w:val="99"/>
    <w:semiHidden/>
    <w:rsid w:val="0096192D"/>
    <w:pPr>
      <w:spacing w:after="0" w:line="240" w:lineRule="auto"/>
    </w:pPr>
  </w:style>
  <w:style w:type="paragraph" w:styleId="NormalWeb">
    <w:name w:val="Normal (Web)"/>
    <w:basedOn w:val="Normal"/>
    <w:uiPriority w:val="99"/>
    <w:semiHidden/>
    <w:unhideWhenUsed/>
    <w:rsid w:val="00471925"/>
    <w:pPr>
      <w:spacing w:before="100" w:beforeAutospacing="1" w:after="100" w:afterAutospacing="1" w:line="240" w:lineRule="auto"/>
    </w:pPr>
    <w:rPr>
      <w:rFonts w:ascii="Times New Roman" w:eastAsia="Times New Roman" w:hAnsi="Times New Roman" w:cs="Times New Roman"/>
      <w:sz w:val="24"/>
      <w:szCs w:val="24"/>
      <w:lang w:val="en-UG" w:eastAsia="en-UG"/>
    </w:rPr>
  </w:style>
  <w:style w:type="character" w:styleId="Strong">
    <w:name w:val="Strong"/>
    <w:basedOn w:val="DefaultParagraphFont"/>
    <w:uiPriority w:val="22"/>
    <w:qFormat/>
    <w:rsid w:val="00C706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07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0C2E3-EDDF-45A3-85F8-426D8351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2861</Words>
  <Characters>16309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Nicholas Azza</dc:creator>
  <cp:lastModifiedBy>Lydia Wamala</cp:lastModifiedBy>
  <cp:revision>5</cp:revision>
  <cp:lastPrinted>2016-05-01T05:53:00Z</cp:lastPrinted>
  <dcterms:created xsi:type="dcterms:W3CDTF">2025-09-23T16:23:00Z</dcterms:created>
  <dcterms:modified xsi:type="dcterms:W3CDTF">2025-09-23T16:25:00Z</dcterms:modified>
</cp:coreProperties>
</file>