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A85B" w14:textId="107B5C57" w:rsidR="00BA0A6C" w:rsidRDefault="00DA4D55" w:rsidP="00BA0A6C">
      <w:pPr>
        <w:pStyle w:val="Heading1a"/>
        <w:keepNext w:val="0"/>
        <w:keepLines w:val="0"/>
        <w:tabs>
          <w:tab w:val="clear" w:pos="-720"/>
        </w:tabs>
        <w:suppressAutoHyphens w:val="0"/>
        <w:rPr>
          <w:bCs/>
          <w:smallCaps w:val="0"/>
          <w:sz w:val="20"/>
          <w:szCs w:val="22"/>
        </w:rPr>
      </w:pPr>
      <w:r w:rsidRPr="00625ECB">
        <w:rPr>
          <w:noProof/>
        </w:rPr>
        <w:drawing>
          <wp:inline distT="0" distB="0" distL="0" distR="0" wp14:anchorId="527EBA9F" wp14:editId="24ADCDDC">
            <wp:extent cx="2597150" cy="901700"/>
            <wp:effectExtent l="0" t="0" r="0" b="0"/>
            <wp:docPr id="15570750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7508"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7150" cy="901700"/>
                    </a:xfrm>
                    <a:prstGeom prst="rect">
                      <a:avLst/>
                    </a:prstGeom>
                    <a:noFill/>
                    <a:ln>
                      <a:noFill/>
                    </a:ln>
                  </pic:spPr>
                </pic:pic>
              </a:graphicData>
            </a:graphic>
          </wp:inline>
        </w:drawing>
      </w:r>
    </w:p>
    <w:p w14:paraId="48E113B0" w14:textId="77777777" w:rsidR="00BA0A6C" w:rsidRPr="00342785" w:rsidRDefault="00BA0A6C" w:rsidP="00BA0A6C">
      <w:pPr>
        <w:pStyle w:val="Heading1a"/>
        <w:keepNext w:val="0"/>
        <w:keepLines w:val="0"/>
        <w:tabs>
          <w:tab w:val="clear" w:pos="-720"/>
        </w:tabs>
        <w:suppressAutoHyphens w:val="0"/>
        <w:rPr>
          <w:bCs/>
          <w:smallCaps w:val="0"/>
          <w:sz w:val="22"/>
          <w:szCs w:val="22"/>
        </w:rPr>
      </w:pPr>
      <w:r w:rsidRPr="00342785">
        <w:rPr>
          <w:bCs/>
          <w:smallCaps w:val="0"/>
          <w:sz w:val="22"/>
          <w:szCs w:val="22"/>
        </w:rPr>
        <w:t>REQUEST FOR EXPRESSIONS OF INTEREST</w:t>
      </w:r>
    </w:p>
    <w:p w14:paraId="7DBD202C" w14:textId="77777777" w:rsidR="00BA0A6C" w:rsidRPr="00342785" w:rsidRDefault="00BA0A6C" w:rsidP="00BA0A6C">
      <w:pPr>
        <w:pStyle w:val="Heading1a"/>
        <w:keepNext w:val="0"/>
        <w:keepLines w:val="0"/>
        <w:tabs>
          <w:tab w:val="clear" w:pos="-720"/>
        </w:tabs>
        <w:suppressAutoHyphens w:val="0"/>
        <w:rPr>
          <w:bCs/>
          <w:smallCaps w:val="0"/>
          <w:sz w:val="22"/>
          <w:szCs w:val="22"/>
        </w:rPr>
      </w:pPr>
      <w:r w:rsidRPr="00342785">
        <w:rPr>
          <w:bCs/>
          <w:smallCaps w:val="0"/>
          <w:sz w:val="22"/>
          <w:szCs w:val="22"/>
        </w:rPr>
        <w:t>(CONSULTING SERVICES – FIRMS SELECTION)</w:t>
      </w:r>
    </w:p>
    <w:p w14:paraId="5B884500" w14:textId="77777777" w:rsidR="00BA0A6C" w:rsidRPr="00342785" w:rsidRDefault="00BA0A6C" w:rsidP="00BA0A6C">
      <w:pPr>
        <w:suppressAutoHyphens/>
        <w:rPr>
          <w:rFonts w:ascii="Times New Roman" w:hAnsi="Times New Roman"/>
          <w:spacing w:val="-2"/>
          <w:szCs w:val="22"/>
        </w:rPr>
      </w:pPr>
    </w:p>
    <w:p w14:paraId="15CBE526" w14:textId="0F9E7ADF" w:rsidR="00BA0A6C" w:rsidRPr="005524AC" w:rsidRDefault="00404A2E" w:rsidP="00404A2E">
      <w:pPr>
        <w:tabs>
          <w:tab w:val="left" w:pos="1985"/>
        </w:tabs>
        <w:suppressAutoHyphens/>
        <w:jc w:val="center"/>
        <w:rPr>
          <w:rFonts w:ascii="Times New Roman" w:hAnsi="Times New Roman"/>
          <w:b/>
          <w:bCs/>
          <w:spacing w:val="-2"/>
          <w:szCs w:val="22"/>
        </w:rPr>
      </w:pPr>
      <w:r w:rsidRPr="005524AC">
        <w:rPr>
          <w:rFonts w:ascii="Times New Roman" w:hAnsi="Times New Roman"/>
          <w:b/>
          <w:bCs/>
          <w:spacing w:val="-2"/>
          <w:szCs w:val="22"/>
        </w:rPr>
        <w:t>BURUNDI</w:t>
      </w:r>
    </w:p>
    <w:p w14:paraId="3691C48D" w14:textId="77777777" w:rsidR="00404A2E" w:rsidRPr="005145C4" w:rsidRDefault="00404A2E" w:rsidP="008564F5">
      <w:pPr>
        <w:tabs>
          <w:tab w:val="left" w:pos="1985"/>
        </w:tabs>
        <w:suppressAutoHyphens/>
        <w:jc w:val="center"/>
        <w:rPr>
          <w:rFonts w:ascii="Times New Roman" w:hAnsi="Times New Roman"/>
          <w:spacing w:val="-2"/>
          <w:szCs w:val="22"/>
        </w:rPr>
      </w:pPr>
    </w:p>
    <w:p w14:paraId="4A22959B" w14:textId="4DDC87DD" w:rsidR="00BA0A6C" w:rsidRPr="005145C4" w:rsidRDefault="00BA0A6C" w:rsidP="007F2B98">
      <w:pPr>
        <w:spacing w:after="120"/>
        <w:ind w:left="1987" w:hanging="1987"/>
        <w:jc w:val="center"/>
        <w:rPr>
          <w:rFonts w:ascii="Times New Roman" w:hAnsi="Times New Roman"/>
          <w:spacing w:val="-2"/>
          <w:szCs w:val="22"/>
        </w:rPr>
      </w:pPr>
      <w:r w:rsidRPr="005145C4">
        <w:rPr>
          <w:rFonts w:ascii="Times New Roman" w:hAnsi="Times New Roman"/>
          <w:spacing w:val="-2"/>
          <w:szCs w:val="22"/>
        </w:rPr>
        <w:tab/>
      </w:r>
      <w:r w:rsidR="00404A2E" w:rsidRPr="005145C4">
        <w:rPr>
          <w:rFonts w:ascii="Times New Roman" w:hAnsi="Times New Roman"/>
          <w:spacing w:val="-2"/>
          <w:szCs w:val="22"/>
        </w:rPr>
        <w:t>RUVYIRONZA MULTI-PURPOSES WATER RESOURCES DEVELOPMENT PROJECT (PRODERER)</w:t>
      </w:r>
    </w:p>
    <w:p w14:paraId="7EB2C23A" w14:textId="3AC02F1B" w:rsidR="00404A2E" w:rsidRDefault="00404A2E" w:rsidP="00BA0A6C">
      <w:pPr>
        <w:ind w:left="1985" w:hanging="1985"/>
        <w:jc w:val="both"/>
        <w:rPr>
          <w:rFonts w:ascii="Times New Roman" w:hAnsi="Times New Roman"/>
          <w:spacing w:val="-2"/>
          <w:szCs w:val="22"/>
        </w:rPr>
      </w:pPr>
      <w:r>
        <w:rPr>
          <w:rFonts w:ascii="Times New Roman" w:hAnsi="Times New Roman"/>
          <w:spacing w:val="-2"/>
          <w:szCs w:val="22"/>
        </w:rPr>
        <w:t xml:space="preserve">Sector:                          </w:t>
      </w:r>
      <w:r w:rsidR="00D45185">
        <w:rPr>
          <w:rFonts w:ascii="Times New Roman" w:hAnsi="Times New Roman"/>
          <w:spacing w:val="-2"/>
          <w:szCs w:val="22"/>
        </w:rPr>
        <w:tab/>
      </w:r>
      <w:r w:rsidR="00D45185">
        <w:rPr>
          <w:rFonts w:ascii="Times New Roman" w:hAnsi="Times New Roman"/>
          <w:spacing w:val="-2"/>
          <w:szCs w:val="22"/>
        </w:rPr>
        <w:tab/>
      </w:r>
      <w:r w:rsidR="00D45185">
        <w:rPr>
          <w:rFonts w:ascii="Times New Roman" w:hAnsi="Times New Roman"/>
          <w:spacing w:val="-2"/>
          <w:szCs w:val="22"/>
        </w:rPr>
        <w:tab/>
      </w:r>
      <w:r w:rsidR="00921DAE">
        <w:rPr>
          <w:rFonts w:ascii="Times New Roman" w:hAnsi="Times New Roman"/>
          <w:spacing w:val="-2"/>
          <w:szCs w:val="22"/>
        </w:rPr>
        <w:t xml:space="preserve">Water and Sanitation; </w:t>
      </w:r>
      <w:r w:rsidR="00BA7F7A">
        <w:rPr>
          <w:rFonts w:ascii="Times New Roman" w:hAnsi="Times New Roman"/>
          <w:spacing w:val="-2"/>
          <w:szCs w:val="22"/>
        </w:rPr>
        <w:t>Energy;</w:t>
      </w:r>
      <w:r w:rsidR="00F212D4">
        <w:rPr>
          <w:rFonts w:ascii="Times New Roman" w:hAnsi="Times New Roman"/>
          <w:spacing w:val="-2"/>
          <w:szCs w:val="22"/>
        </w:rPr>
        <w:t xml:space="preserve"> Agriculture and Forestry</w:t>
      </w:r>
      <w:r w:rsidR="005524AC">
        <w:rPr>
          <w:rFonts w:ascii="Times New Roman" w:hAnsi="Times New Roman"/>
          <w:spacing w:val="-2"/>
          <w:szCs w:val="22"/>
        </w:rPr>
        <w:t>.</w:t>
      </w:r>
    </w:p>
    <w:p w14:paraId="1A50688B" w14:textId="0A7239AE" w:rsidR="00404A2E" w:rsidRPr="00E03238" w:rsidRDefault="00404A2E" w:rsidP="00404A2E">
      <w:pPr>
        <w:pStyle w:val="BodyText"/>
      </w:pPr>
      <w:r w:rsidRPr="00E03238">
        <w:t xml:space="preserve">Financing Agreement </w:t>
      </w:r>
      <w:r w:rsidR="00DF2271">
        <w:t>R</w:t>
      </w:r>
      <w:r w:rsidRPr="00E03238">
        <w:t>eference</w:t>
      </w:r>
      <w:r w:rsidR="00D45185" w:rsidRPr="00E03238">
        <w:t>:</w:t>
      </w:r>
      <w:r w:rsidR="00D45185">
        <w:tab/>
        <w:t>5600155005702</w:t>
      </w:r>
    </w:p>
    <w:p w14:paraId="28DD2B8C" w14:textId="197C4ED8" w:rsidR="00AC1F99" w:rsidRPr="005145C4" w:rsidRDefault="00AC1F99" w:rsidP="00B20B6A">
      <w:pPr>
        <w:spacing w:after="120"/>
        <w:ind w:left="1987" w:hanging="1987"/>
        <w:jc w:val="both"/>
        <w:rPr>
          <w:rFonts w:ascii="Times New Roman" w:hAnsi="Times New Roman"/>
          <w:spacing w:val="-2"/>
          <w:szCs w:val="22"/>
        </w:rPr>
      </w:pPr>
      <w:r w:rsidRPr="005145C4">
        <w:rPr>
          <w:rFonts w:ascii="Times New Roman" w:hAnsi="Times New Roman"/>
          <w:spacing w:val="-2"/>
          <w:szCs w:val="22"/>
        </w:rPr>
        <w:t xml:space="preserve">Project </w:t>
      </w:r>
      <w:r w:rsidR="00404A2E">
        <w:rPr>
          <w:rFonts w:ascii="Times New Roman" w:hAnsi="Times New Roman"/>
          <w:spacing w:val="-2"/>
          <w:szCs w:val="22"/>
        </w:rPr>
        <w:t xml:space="preserve">ID </w:t>
      </w:r>
      <w:r w:rsidRPr="005145C4">
        <w:rPr>
          <w:rFonts w:ascii="Times New Roman" w:hAnsi="Times New Roman"/>
          <w:spacing w:val="-2"/>
          <w:szCs w:val="22"/>
        </w:rPr>
        <w:t>N</w:t>
      </w:r>
      <w:r w:rsidR="006119B8" w:rsidRPr="005145C4">
        <w:rPr>
          <w:rFonts w:ascii="Times New Roman" w:hAnsi="Times New Roman"/>
          <w:spacing w:val="-2"/>
          <w:szCs w:val="22"/>
        </w:rPr>
        <w:t>o.:</w:t>
      </w:r>
      <w:r w:rsidR="006119B8" w:rsidRPr="005145C4">
        <w:rPr>
          <w:rFonts w:ascii="Times New Roman" w:hAnsi="Times New Roman"/>
          <w:spacing w:val="-2"/>
          <w:szCs w:val="22"/>
        </w:rPr>
        <w:tab/>
      </w:r>
      <w:r w:rsidR="00D45185">
        <w:rPr>
          <w:rFonts w:ascii="Times New Roman" w:hAnsi="Times New Roman"/>
          <w:spacing w:val="-2"/>
          <w:szCs w:val="22"/>
        </w:rPr>
        <w:tab/>
      </w:r>
      <w:r w:rsidR="00D45185">
        <w:rPr>
          <w:rFonts w:ascii="Times New Roman" w:hAnsi="Times New Roman"/>
          <w:spacing w:val="-2"/>
          <w:szCs w:val="22"/>
        </w:rPr>
        <w:tab/>
      </w:r>
      <w:r w:rsidR="00D45185">
        <w:rPr>
          <w:rFonts w:ascii="Times New Roman" w:hAnsi="Times New Roman"/>
          <w:spacing w:val="-2"/>
          <w:szCs w:val="22"/>
        </w:rPr>
        <w:tab/>
      </w:r>
      <w:r w:rsidR="006119B8" w:rsidRPr="005145C4">
        <w:rPr>
          <w:rFonts w:ascii="Times New Roman" w:hAnsi="Times New Roman"/>
          <w:spacing w:val="-2"/>
          <w:szCs w:val="22"/>
        </w:rPr>
        <w:t>P-BI-E00-003</w:t>
      </w:r>
    </w:p>
    <w:p w14:paraId="70132883" w14:textId="57CEE1ED" w:rsidR="004733E4" w:rsidRPr="00476BD5" w:rsidRDefault="004733E4" w:rsidP="00B20B6A">
      <w:pPr>
        <w:suppressAutoHyphens/>
        <w:spacing w:after="120"/>
        <w:jc w:val="both"/>
        <w:rPr>
          <w:rFonts w:ascii="Times New Roman" w:hAnsi="Times New Roman"/>
          <w:spacing w:val="-2"/>
          <w:szCs w:val="22"/>
        </w:rPr>
      </w:pPr>
      <w:r w:rsidRPr="004733E4">
        <w:rPr>
          <w:rFonts w:ascii="Times New Roman" w:hAnsi="Times New Roman"/>
          <w:spacing w:val="-2"/>
          <w:szCs w:val="22"/>
        </w:rPr>
        <w:t xml:space="preserve">The Government of the Republic of Burundi has received a grant from the African Development Bank (AfDB) through the Special Funds of the African Water Facility (AWF) toward the cost of the </w:t>
      </w:r>
      <w:proofErr w:type="spellStart"/>
      <w:r w:rsidRPr="004733E4">
        <w:rPr>
          <w:rFonts w:ascii="Times New Roman" w:hAnsi="Times New Roman"/>
          <w:b/>
          <w:bCs/>
          <w:spacing w:val="-2"/>
          <w:szCs w:val="22"/>
        </w:rPr>
        <w:t>Ruvyironza</w:t>
      </w:r>
      <w:proofErr w:type="spellEnd"/>
      <w:r w:rsidRPr="004733E4">
        <w:rPr>
          <w:rFonts w:ascii="Times New Roman" w:hAnsi="Times New Roman"/>
          <w:b/>
          <w:bCs/>
          <w:spacing w:val="-2"/>
          <w:szCs w:val="22"/>
        </w:rPr>
        <w:t xml:space="preserve"> Water Resources Development and Multi-Use Dam Project (PRODERER).</w:t>
      </w:r>
      <w:r w:rsidRPr="004733E4">
        <w:rPr>
          <w:rFonts w:ascii="Times New Roman" w:hAnsi="Times New Roman"/>
          <w:spacing w:val="-2"/>
          <w:szCs w:val="22"/>
        </w:rPr>
        <w:t xml:space="preserve"> The Nile Basin Initiative/Nile Equatorial Lakes Subsidiary Action Program – Coordination Unit (NELSAP-CU), acting as the </w:t>
      </w:r>
      <w:r w:rsidR="00B20B6A">
        <w:rPr>
          <w:rFonts w:ascii="Times New Roman" w:hAnsi="Times New Roman"/>
          <w:spacing w:val="-2"/>
          <w:szCs w:val="22"/>
        </w:rPr>
        <w:t>E</w:t>
      </w:r>
      <w:r w:rsidRPr="004733E4">
        <w:rPr>
          <w:rFonts w:ascii="Times New Roman" w:hAnsi="Times New Roman"/>
          <w:spacing w:val="-2"/>
          <w:szCs w:val="22"/>
        </w:rPr>
        <w:t xml:space="preserve">xecuting </w:t>
      </w:r>
      <w:r w:rsidR="00B20B6A">
        <w:rPr>
          <w:rFonts w:ascii="Times New Roman" w:hAnsi="Times New Roman"/>
          <w:spacing w:val="-2"/>
          <w:szCs w:val="22"/>
        </w:rPr>
        <w:t>A</w:t>
      </w:r>
      <w:r w:rsidRPr="004733E4">
        <w:rPr>
          <w:rFonts w:ascii="Times New Roman" w:hAnsi="Times New Roman"/>
          <w:spacing w:val="-2"/>
          <w:szCs w:val="22"/>
        </w:rPr>
        <w:t xml:space="preserve">gency, intends to apply part of the grant proceeds to payments under the contract for the Feasibility Study, Detailed Designs, and Preparation of Tender Documents for the </w:t>
      </w:r>
      <w:proofErr w:type="spellStart"/>
      <w:r w:rsidRPr="004733E4">
        <w:rPr>
          <w:rFonts w:ascii="Times New Roman" w:hAnsi="Times New Roman"/>
          <w:spacing w:val="-2"/>
          <w:szCs w:val="22"/>
        </w:rPr>
        <w:t>Ruvyironza</w:t>
      </w:r>
      <w:proofErr w:type="spellEnd"/>
      <w:r w:rsidRPr="004733E4">
        <w:rPr>
          <w:rFonts w:ascii="Times New Roman" w:hAnsi="Times New Roman"/>
          <w:spacing w:val="-2"/>
          <w:szCs w:val="22"/>
        </w:rPr>
        <w:t xml:space="preserve"> Water Resources Development and Multi-Use Dam Project (PRODERER)."</w:t>
      </w:r>
    </w:p>
    <w:p w14:paraId="230133A2" w14:textId="0E96E941" w:rsidR="00BA0A6C" w:rsidRPr="00342785" w:rsidRDefault="00BA0A6C" w:rsidP="00B20B6A">
      <w:pPr>
        <w:suppressAutoHyphens/>
        <w:spacing w:after="120"/>
        <w:jc w:val="both"/>
        <w:rPr>
          <w:rFonts w:ascii="Times New Roman" w:hAnsi="Times New Roman"/>
          <w:spacing w:val="-2"/>
          <w:szCs w:val="22"/>
        </w:rPr>
      </w:pPr>
      <w:r w:rsidRPr="00342785">
        <w:rPr>
          <w:rFonts w:ascii="Times New Roman" w:hAnsi="Times New Roman"/>
          <w:spacing w:val="-2"/>
          <w:szCs w:val="22"/>
        </w:rPr>
        <w:t xml:space="preserve">The consultancy services include undertaking </w:t>
      </w:r>
      <w:r w:rsidR="00292068" w:rsidRPr="00342785">
        <w:rPr>
          <w:rFonts w:ascii="Times New Roman" w:hAnsi="Times New Roman"/>
          <w:b/>
          <w:szCs w:val="22"/>
        </w:rPr>
        <w:t>Feasibility Study, Detail</w:t>
      </w:r>
      <w:r w:rsidR="00B54492">
        <w:rPr>
          <w:rFonts w:ascii="Times New Roman" w:hAnsi="Times New Roman"/>
          <w:b/>
          <w:szCs w:val="22"/>
        </w:rPr>
        <w:t>ed</w:t>
      </w:r>
      <w:r w:rsidR="00292068" w:rsidRPr="00342785">
        <w:rPr>
          <w:rFonts w:ascii="Times New Roman" w:hAnsi="Times New Roman"/>
          <w:b/>
          <w:szCs w:val="22"/>
        </w:rPr>
        <w:t xml:space="preserve"> Designs and Preparation of Tender Documents for the </w:t>
      </w:r>
      <w:proofErr w:type="spellStart"/>
      <w:r w:rsidR="00CD23EB" w:rsidRPr="00C607FD">
        <w:rPr>
          <w:rFonts w:ascii="Times New Roman" w:hAnsi="Times New Roman"/>
          <w:b/>
          <w:bCs/>
          <w:spacing w:val="-2"/>
          <w:szCs w:val="22"/>
        </w:rPr>
        <w:t>Ruvyironza</w:t>
      </w:r>
      <w:proofErr w:type="spellEnd"/>
      <w:r w:rsidR="00CD23EB" w:rsidRPr="00C607FD">
        <w:rPr>
          <w:rFonts w:ascii="Times New Roman" w:hAnsi="Times New Roman"/>
          <w:b/>
          <w:bCs/>
          <w:spacing w:val="-2"/>
          <w:szCs w:val="22"/>
        </w:rPr>
        <w:t xml:space="preserve"> Water Resources Development and Multi-Use Dam Project (PRODERER)</w:t>
      </w:r>
      <w:r w:rsidRPr="00342785">
        <w:rPr>
          <w:rFonts w:ascii="Times New Roman" w:hAnsi="Times New Roman"/>
          <w:b/>
          <w:spacing w:val="-2"/>
          <w:szCs w:val="22"/>
        </w:rPr>
        <w:t xml:space="preserve"> </w:t>
      </w:r>
      <w:r w:rsidRPr="00342785">
        <w:rPr>
          <w:rFonts w:ascii="Times New Roman" w:hAnsi="Times New Roman"/>
          <w:spacing w:val="-2"/>
          <w:szCs w:val="22"/>
        </w:rPr>
        <w:t xml:space="preserve">located in </w:t>
      </w:r>
      <w:r w:rsidR="00292068" w:rsidRPr="00342785">
        <w:rPr>
          <w:rFonts w:ascii="Times New Roman" w:hAnsi="Times New Roman"/>
          <w:spacing w:val="-2"/>
          <w:szCs w:val="22"/>
        </w:rPr>
        <w:t>Burundi</w:t>
      </w:r>
      <w:r w:rsidRPr="00342785">
        <w:rPr>
          <w:rFonts w:ascii="Times New Roman" w:hAnsi="Times New Roman"/>
          <w:spacing w:val="-2"/>
          <w:szCs w:val="22"/>
        </w:rPr>
        <w:t xml:space="preserve">, within the </w:t>
      </w:r>
      <w:r w:rsidR="00292068" w:rsidRPr="00342785">
        <w:rPr>
          <w:rFonts w:ascii="Times New Roman" w:hAnsi="Times New Roman"/>
          <w:spacing w:val="-2"/>
          <w:szCs w:val="22"/>
        </w:rPr>
        <w:t>Kagera</w:t>
      </w:r>
      <w:r w:rsidRPr="00342785">
        <w:rPr>
          <w:rFonts w:ascii="Times New Roman" w:hAnsi="Times New Roman"/>
          <w:spacing w:val="-2"/>
          <w:szCs w:val="22"/>
        </w:rPr>
        <w:t xml:space="preserve"> Sub-basin. The proposed project aim</w:t>
      </w:r>
      <w:r w:rsidR="000D6516" w:rsidRPr="00342785">
        <w:rPr>
          <w:rFonts w:ascii="Times New Roman" w:hAnsi="Times New Roman"/>
          <w:spacing w:val="-2"/>
          <w:szCs w:val="22"/>
        </w:rPr>
        <w:t>s</w:t>
      </w:r>
      <w:r w:rsidRPr="00342785">
        <w:rPr>
          <w:rFonts w:ascii="Times New Roman" w:hAnsi="Times New Roman"/>
          <w:spacing w:val="-2"/>
          <w:szCs w:val="22"/>
        </w:rPr>
        <w:t xml:space="preserve"> at developing irrigated agriculture estimated at </w:t>
      </w:r>
      <w:r w:rsidR="000D6516" w:rsidRPr="00342785">
        <w:rPr>
          <w:rFonts w:ascii="Times New Roman" w:hAnsi="Times New Roman"/>
          <w:spacing w:val="-2"/>
          <w:szCs w:val="22"/>
        </w:rPr>
        <w:t>14,674ha</w:t>
      </w:r>
      <w:r w:rsidRPr="00342785">
        <w:rPr>
          <w:rFonts w:ascii="Times New Roman" w:hAnsi="Times New Roman"/>
          <w:spacing w:val="-2"/>
          <w:szCs w:val="22"/>
        </w:rPr>
        <w:t>. They will also explore the potential to promote other uses such as water supply, small hydropower generation, flood control, and watershed management of critically degraded contributing catchments.</w:t>
      </w:r>
    </w:p>
    <w:p w14:paraId="62670C3A" w14:textId="2D76A09F" w:rsidR="00BA0A6C" w:rsidRPr="00342785" w:rsidRDefault="00BA0A6C" w:rsidP="00B20B6A">
      <w:pPr>
        <w:autoSpaceDE w:val="0"/>
        <w:autoSpaceDN w:val="0"/>
        <w:adjustRightInd w:val="0"/>
        <w:spacing w:after="120"/>
        <w:jc w:val="both"/>
        <w:rPr>
          <w:rFonts w:ascii="Times New Roman" w:hAnsi="Times New Roman"/>
          <w:spacing w:val="-2"/>
          <w:szCs w:val="22"/>
        </w:rPr>
      </w:pPr>
      <w:r w:rsidRPr="00342785">
        <w:rPr>
          <w:rFonts w:ascii="Times New Roman" w:hAnsi="Times New Roman"/>
          <w:szCs w:val="22"/>
        </w:rPr>
        <w:t>The studies envisage assessment of the likely feasibility and benefits from technical, economic, financial, environment, social, and institutional perspectives, as well as consideration of possible financing options. In addition, the Consultant shall carry out the detailed design</w:t>
      </w:r>
      <w:r w:rsidR="00354444" w:rsidRPr="00342785">
        <w:rPr>
          <w:rFonts w:ascii="Times New Roman" w:hAnsi="Times New Roman"/>
          <w:szCs w:val="22"/>
        </w:rPr>
        <w:t>s</w:t>
      </w:r>
      <w:r w:rsidRPr="00342785">
        <w:rPr>
          <w:rFonts w:ascii="Times New Roman" w:hAnsi="Times New Roman"/>
          <w:szCs w:val="22"/>
        </w:rPr>
        <w:t xml:space="preserve"> for the best options. The study will establish a basis for viable multipurpose uses and natural resources management for the </w:t>
      </w:r>
      <w:r w:rsidR="00F024C5" w:rsidRPr="00342785">
        <w:rPr>
          <w:rFonts w:ascii="Times New Roman" w:hAnsi="Times New Roman"/>
          <w:szCs w:val="22"/>
        </w:rPr>
        <w:t>project and</w:t>
      </w:r>
      <w:r w:rsidRPr="00342785">
        <w:rPr>
          <w:rFonts w:ascii="Times New Roman" w:hAnsi="Times New Roman"/>
          <w:szCs w:val="22"/>
        </w:rPr>
        <w:t xml:space="preserve"> is expected to take </w:t>
      </w:r>
      <w:r w:rsidRPr="00342785">
        <w:rPr>
          <w:rFonts w:ascii="Times New Roman" w:hAnsi="Times New Roman"/>
          <w:b/>
          <w:szCs w:val="22"/>
        </w:rPr>
        <w:t xml:space="preserve">18 months effective </w:t>
      </w:r>
      <w:r w:rsidR="00C8286E">
        <w:rPr>
          <w:rFonts w:ascii="Times New Roman" w:hAnsi="Times New Roman"/>
          <w:b/>
          <w:szCs w:val="22"/>
        </w:rPr>
        <w:t>September</w:t>
      </w:r>
      <w:r w:rsidR="00C8286E" w:rsidRPr="00342785">
        <w:rPr>
          <w:rFonts w:ascii="Times New Roman" w:hAnsi="Times New Roman"/>
          <w:b/>
          <w:szCs w:val="22"/>
        </w:rPr>
        <w:t xml:space="preserve"> </w:t>
      </w:r>
      <w:r w:rsidRPr="00342785">
        <w:rPr>
          <w:rFonts w:ascii="Times New Roman" w:hAnsi="Times New Roman"/>
          <w:b/>
          <w:szCs w:val="22"/>
        </w:rPr>
        <w:t>20</w:t>
      </w:r>
      <w:r w:rsidR="00291F92" w:rsidRPr="00342785">
        <w:rPr>
          <w:rFonts w:ascii="Times New Roman" w:hAnsi="Times New Roman"/>
          <w:b/>
          <w:szCs w:val="22"/>
        </w:rPr>
        <w:t>2</w:t>
      </w:r>
      <w:r w:rsidR="0068040E">
        <w:rPr>
          <w:rFonts w:ascii="Times New Roman" w:hAnsi="Times New Roman"/>
          <w:b/>
          <w:szCs w:val="22"/>
        </w:rPr>
        <w:t>5</w:t>
      </w:r>
      <w:r w:rsidRPr="00342785">
        <w:rPr>
          <w:rFonts w:ascii="Times New Roman" w:hAnsi="Times New Roman"/>
          <w:b/>
          <w:szCs w:val="22"/>
        </w:rPr>
        <w:t>.</w:t>
      </w:r>
      <w:r w:rsidR="00F024C5">
        <w:rPr>
          <w:rFonts w:ascii="Times New Roman" w:hAnsi="Times New Roman"/>
          <w:b/>
          <w:szCs w:val="22"/>
        </w:rPr>
        <w:t xml:space="preserve"> </w:t>
      </w:r>
      <w:r w:rsidRPr="00342785">
        <w:rPr>
          <w:rFonts w:ascii="Times New Roman" w:hAnsi="Times New Roman"/>
          <w:spacing w:val="-2"/>
          <w:szCs w:val="22"/>
        </w:rPr>
        <w:t xml:space="preserve">The studies will run concurrently with Independent </w:t>
      </w:r>
      <w:r w:rsidR="00291F92" w:rsidRPr="00342785">
        <w:rPr>
          <w:rFonts w:ascii="Times New Roman" w:hAnsi="Times New Roman"/>
          <w:spacing w:val="-2"/>
          <w:szCs w:val="22"/>
        </w:rPr>
        <w:t>E</w:t>
      </w:r>
      <w:r w:rsidRPr="00342785">
        <w:rPr>
          <w:rFonts w:ascii="Times New Roman" w:hAnsi="Times New Roman"/>
          <w:spacing w:val="-2"/>
          <w:szCs w:val="22"/>
        </w:rPr>
        <w:t xml:space="preserve">nvironmental and </w:t>
      </w:r>
      <w:r w:rsidR="00291F92" w:rsidRPr="00342785">
        <w:rPr>
          <w:rFonts w:ascii="Times New Roman" w:hAnsi="Times New Roman"/>
          <w:spacing w:val="-2"/>
          <w:szCs w:val="22"/>
        </w:rPr>
        <w:t>S</w:t>
      </w:r>
      <w:r w:rsidRPr="00342785">
        <w:rPr>
          <w:rFonts w:ascii="Times New Roman" w:hAnsi="Times New Roman"/>
          <w:spacing w:val="-2"/>
          <w:szCs w:val="22"/>
        </w:rPr>
        <w:t xml:space="preserve">ocial </w:t>
      </w:r>
      <w:r w:rsidR="00291F92" w:rsidRPr="00342785">
        <w:rPr>
          <w:rFonts w:ascii="Times New Roman" w:hAnsi="Times New Roman"/>
          <w:spacing w:val="-2"/>
          <w:szCs w:val="22"/>
        </w:rPr>
        <w:t>I</w:t>
      </w:r>
      <w:r w:rsidRPr="00342785">
        <w:rPr>
          <w:rFonts w:ascii="Times New Roman" w:hAnsi="Times New Roman"/>
          <w:spacing w:val="-2"/>
          <w:szCs w:val="22"/>
        </w:rPr>
        <w:t xml:space="preserve">mpact </w:t>
      </w:r>
      <w:r w:rsidR="00291F92" w:rsidRPr="00342785">
        <w:rPr>
          <w:rFonts w:ascii="Times New Roman" w:hAnsi="Times New Roman"/>
          <w:spacing w:val="-2"/>
          <w:szCs w:val="22"/>
        </w:rPr>
        <w:t>A</w:t>
      </w:r>
      <w:r w:rsidRPr="00342785">
        <w:rPr>
          <w:rFonts w:ascii="Times New Roman" w:hAnsi="Times New Roman"/>
          <w:spacing w:val="-2"/>
          <w:szCs w:val="22"/>
        </w:rPr>
        <w:t>ssessment (ESIA) studies at the same location, which will aim to independently evaluate the environmental and social aspects of the project, although it is strongly advised that the two processes inform each other in an appropriate way.</w:t>
      </w:r>
    </w:p>
    <w:p w14:paraId="3AE2F061" w14:textId="3AFCC8BB" w:rsidR="00BA0A6C" w:rsidRPr="00342785" w:rsidRDefault="00BA0A6C" w:rsidP="00B20B6A">
      <w:pPr>
        <w:suppressAutoHyphens/>
        <w:spacing w:after="120"/>
        <w:jc w:val="both"/>
        <w:rPr>
          <w:rFonts w:ascii="Times New Roman" w:hAnsi="Times New Roman"/>
          <w:spacing w:val="-2"/>
          <w:szCs w:val="22"/>
        </w:rPr>
      </w:pPr>
      <w:r w:rsidRPr="00342785">
        <w:rPr>
          <w:rFonts w:ascii="Times New Roman" w:hAnsi="Times New Roman"/>
          <w:szCs w:val="22"/>
        </w:rPr>
        <w:t xml:space="preserve">The NELSAP now invites eligible consulting Consultants to indicate their interest in providing the Services. </w:t>
      </w:r>
      <w:r w:rsidR="00404A2E" w:rsidRPr="00E03238">
        <w:rPr>
          <w:spacing w:val="-2"/>
        </w:rPr>
        <w:t xml:space="preserve">Interested consultants must provide information indicating that they are qualified to perform the services (brochures, description of similar assignments, experience in similar conditions, availability of appropriate skills among staff, etc.). Consultants may </w:t>
      </w:r>
      <w:r w:rsidR="00404A2E">
        <w:rPr>
          <w:spacing w:val="-2"/>
        </w:rPr>
        <w:t xml:space="preserve">constitute </w:t>
      </w:r>
      <w:r w:rsidR="00F3002A">
        <w:rPr>
          <w:spacing w:val="-2"/>
        </w:rPr>
        <w:t>joint ventures</w:t>
      </w:r>
      <w:r w:rsidR="00404A2E" w:rsidRPr="00E03238">
        <w:rPr>
          <w:spacing w:val="-2"/>
        </w:rPr>
        <w:t xml:space="preserve"> to enhance their </w:t>
      </w:r>
      <w:r w:rsidR="00404A2E">
        <w:rPr>
          <w:spacing w:val="-2"/>
        </w:rPr>
        <w:t>chances of qualification</w:t>
      </w:r>
      <w:r w:rsidR="00404A2E" w:rsidRPr="00E03238">
        <w:rPr>
          <w:spacing w:val="-2"/>
        </w:rPr>
        <w:t>.</w:t>
      </w:r>
    </w:p>
    <w:p w14:paraId="1801D25A" w14:textId="3E2ACAD1" w:rsidR="00BB149B" w:rsidRDefault="00BB149B" w:rsidP="00B20B6A">
      <w:pPr>
        <w:spacing w:after="120"/>
        <w:jc w:val="both"/>
        <w:rPr>
          <w:rFonts w:ascii="Times New Roman" w:hAnsi="Times New Roman"/>
          <w:color w:val="000000"/>
          <w:spacing w:val="-2"/>
          <w:szCs w:val="22"/>
        </w:rPr>
      </w:pPr>
      <w:r w:rsidRPr="00595089">
        <w:rPr>
          <w:rFonts w:ascii="Times New Roman" w:hAnsi="Times New Roman"/>
          <w:color w:val="000000"/>
          <w:spacing w:val="-2"/>
          <w:szCs w:val="22"/>
        </w:rPr>
        <w:t xml:space="preserve">The detailed Terms of Reference can be found on the following </w:t>
      </w:r>
      <w:hyperlink r:id="rId8" w:history="1">
        <w:r w:rsidR="00AC7BC1" w:rsidRPr="00D33E62">
          <w:rPr>
            <w:rStyle w:val="Hyperlink"/>
            <w:rFonts w:ascii="Times New Roman" w:hAnsi="Times New Roman"/>
            <w:spacing w:val="-2"/>
            <w:szCs w:val="22"/>
          </w:rPr>
          <w:t>www.nilebasin.org</w:t>
        </w:r>
      </w:hyperlink>
      <w:r w:rsidR="00AC7BC1">
        <w:rPr>
          <w:rFonts w:ascii="Times New Roman" w:hAnsi="Times New Roman"/>
          <w:color w:val="000000"/>
          <w:spacing w:val="-2"/>
          <w:szCs w:val="22"/>
        </w:rPr>
        <w:t>.</w:t>
      </w:r>
    </w:p>
    <w:p w14:paraId="18EF984C" w14:textId="66F2ECEF" w:rsidR="00BB149B" w:rsidRDefault="00BB149B" w:rsidP="00B20B6A">
      <w:pPr>
        <w:spacing w:after="120"/>
        <w:jc w:val="both"/>
        <w:rPr>
          <w:rFonts w:ascii="Times New Roman" w:hAnsi="Times New Roman"/>
          <w:color w:val="000000"/>
          <w:spacing w:val="-2"/>
        </w:rPr>
      </w:pPr>
      <w:r w:rsidRPr="00595089">
        <w:rPr>
          <w:rFonts w:ascii="Times New Roman" w:hAnsi="Times New Roman"/>
          <w:color w:val="000000"/>
          <w:spacing w:val="-2"/>
        </w:rPr>
        <w:t>Eligibility criteria, establishment of the short-list and the selection procedure shall be in accordance with the African Development Bank’s</w:t>
      </w:r>
      <w:r w:rsidRPr="00595089">
        <w:rPr>
          <w:rFonts w:ascii="Times New Roman" w:hAnsi="Times New Roman"/>
          <w:b/>
          <w:i/>
          <w:color w:val="000000"/>
          <w:spacing w:val="-2"/>
        </w:rPr>
        <w:t xml:space="preserve"> </w:t>
      </w:r>
      <w:r w:rsidRPr="00595089">
        <w:rPr>
          <w:rFonts w:ascii="Times New Roman" w:hAnsi="Times New Roman"/>
          <w:b/>
          <w:bCs/>
          <w:i/>
          <w:color w:val="000000"/>
          <w:spacing w:val="-2"/>
        </w:rPr>
        <w:t xml:space="preserve">“Procurement Policy for Bank Group Funded Operations” </w:t>
      </w:r>
      <w:r w:rsidRPr="00595089">
        <w:rPr>
          <w:rFonts w:ascii="Times New Roman" w:hAnsi="Times New Roman"/>
          <w:color w:val="000000"/>
          <w:spacing w:val="-2"/>
        </w:rPr>
        <w:t xml:space="preserve">dated October 2015, which is available on the Bank’s website at </w:t>
      </w:r>
      <w:hyperlink r:id="rId9" w:history="1">
        <w:r w:rsidRPr="00FA56A6">
          <w:rPr>
            <w:rStyle w:val="Hyperlink"/>
            <w:rFonts w:ascii="Times New Roman" w:hAnsi="Times New Roman"/>
            <w:spacing w:val="-2"/>
            <w:szCs w:val="22"/>
          </w:rPr>
          <w:t>http://www.afdb.org</w:t>
        </w:r>
      </w:hyperlink>
      <w:r w:rsidRPr="00FA56A6">
        <w:rPr>
          <w:rStyle w:val="Hyperlink"/>
          <w:szCs w:val="22"/>
        </w:rPr>
        <w:t>.</w:t>
      </w:r>
    </w:p>
    <w:p w14:paraId="6337572E" w14:textId="2FFDEA16" w:rsidR="00BA0A6C" w:rsidRPr="00771E95" w:rsidRDefault="00404A2E" w:rsidP="00320F64">
      <w:pPr>
        <w:suppressAutoHyphens/>
        <w:jc w:val="both"/>
        <w:rPr>
          <w:rFonts w:ascii="Times New Roman" w:hAnsi="Times New Roman"/>
          <w:spacing w:val="-2"/>
          <w:szCs w:val="22"/>
        </w:rPr>
      </w:pPr>
      <w:r w:rsidRPr="00595089">
        <w:rPr>
          <w:rFonts w:ascii="Times New Roman" w:hAnsi="Times New Roman"/>
          <w:spacing w:val="-2"/>
        </w:rPr>
        <w:t xml:space="preserve">Interested consultants may obtain further information at the address below during office hours </w:t>
      </w:r>
      <w:r w:rsidR="00BA0A6C" w:rsidRPr="00771E95">
        <w:rPr>
          <w:rFonts w:ascii="Times New Roman" w:hAnsi="Times New Roman"/>
          <w:spacing w:val="-2"/>
          <w:szCs w:val="22"/>
        </w:rPr>
        <w:t xml:space="preserve">from </w:t>
      </w:r>
      <w:r w:rsidR="00BA0A6C" w:rsidRPr="00771E95">
        <w:rPr>
          <w:rFonts w:ascii="Times New Roman" w:hAnsi="Times New Roman"/>
          <w:b/>
          <w:bCs/>
          <w:spacing w:val="-2"/>
          <w:szCs w:val="22"/>
        </w:rPr>
        <w:t>Monday</w:t>
      </w:r>
      <w:r w:rsidR="00BA0A6C" w:rsidRPr="00771E95">
        <w:rPr>
          <w:rFonts w:ascii="Times New Roman" w:hAnsi="Times New Roman"/>
          <w:spacing w:val="-2"/>
          <w:szCs w:val="22"/>
        </w:rPr>
        <w:t xml:space="preserve"> to </w:t>
      </w:r>
      <w:r w:rsidR="00BA0A6C" w:rsidRPr="00771E95">
        <w:rPr>
          <w:rFonts w:ascii="Times New Roman" w:hAnsi="Times New Roman"/>
          <w:b/>
          <w:bCs/>
          <w:spacing w:val="-2"/>
          <w:szCs w:val="22"/>
        </w:rPr>
        <w:t>Friday</w:t>
      </w:r>
      <w:r w:rsidR="00BA0A6C" w:rsidRPr="00771E95">
        <w:rPr>
          <w:rFonts w:ascii="Times New Roman" w:hAnsi="Times New Roman"/>
          <w:spacing w:val="-2"/>
          <w:szCs w:val="22"/>
        </w:rPr>
        <w:t xml:space="preserve"> except on public holidays, between </w:t>
      </w:r>
      <w:r w:rsidR="00BA0A6C" w:rsidRPr="00771E95">
        <w:rPr>
          <w:rFonts w:ascii="Times New Roman" w:hAnsi="Times New Roman"/>
          <w:b/>
          <w:bCs/>
          <w:spacing w:val="-2"/>
          <w:szCs w:val="22"/>
        </w:rPr>
        <w:t>09:00</w:t>
      </w:r>
      <w:r w:rsidR="00BA0A6C" w:rsidRPr="00771E95">
        <w:rPr>
          <w:rFonts w:ascii="Times New Roman" w:hAnsi="Times New Roman"/>
          <w:spacing w:val="-2"/>
          <w:szCs w:val="22"/>
        </w:rPr>
        <w:t xml:space="preserve"> to </w:t>
      </w:r>
      <w:r w:rsidR="00BA0A6C" w:rsidRPr="00771E95">
        <w:rPr>
          <w:rFonts w:ascii="Times New Roman" w:hAnsi="Times New Roman"/>
          <w:b/>
          <w:bCs/>
          <w:spacing w:val="-2"/>
          <w:szCs w:val="22"/>
        </w:rPr>
        <w:t>17:00 hours</w:t>
      </w:r>
      <w:r w:rsidR="00BA0A6C" w:rsidRPr="00771E95">
        <w:rPr>
          <w:rFonts w:ascii="Times New Roman" w:hAnsi="Times New Roman"/>
          <w:spacing w:val="-2"/>
          <w:szCs w:val="22"/>
        </w:rPr>
        <w:t>.</w:t>
      </w:r>
    </w:p>
    <w:p w14:paraId="0C834D21" w14:textId="34D469D1" w:rsidR="00BA0A6C" w:rsidRPr="00342785" w:rsidRDefault="00BA0A6C" w:rsidP="00BA735E">
      <w:pPr>
        <w:suppressAutoHyphens/>
        <w:spacing w:after="240"/>
        <w:jc w:val="both"/>
        <w:rPr>
          <w:rFonts w:ascii="Times New Roman" w:hAnsi="Times New Roman"/>
          <w:spacing w:val="-2"/>
          <w:szCs w:val="22"/>
        </w:rPr>
      </w:pPr>
      <w:r w:rsidRPr="00342785">
        <w:rPr>
          <w:rFonts w:ascii="Times New Roman" w:hAnsi="Times New Roman"/>
          <w:spacing w:val="-2"/>
          <w:szCs w:val="22"/>
        </w:rPr>
        <w:lastRenderedPageBreak/>
        <w:t xml:space="preserve">Expressions of </w:t>
      </w:r>
      <w:r w:rsidR="00E92796" w:rsidRPr="00342785">
        <w:rPr>
          <w:rFonts w:ascii="Times New Roman" w:hAnsi="Times New Roman"/>
          <w:spacing w:val="-2"/>
          <w:szCs w:val="22"/>
        </w:rPr>
        <w:t>I</w:t>
      </w:r>
      <w:r w:rsidRPr="00342785">
        <w:rPr>
          <w:rFonts w:ascii="Times New Roman" w:hAnsi="Times New Roman"/>
          <w:spacing w:val="-2"/>
          <w:szCs w:val="22"/>
        </w:rPr>
        <w:t xml:space="preserve">nterest must be delivered in a written form to the address below (in person, or by email) by </w:t>
      </w:r>
      <w:r w:rsidR="0027035A">
        <w:rPr>
          <w:rFonts w:ascii="Times New Roman" w:hAnsi="Times New Roman"/>
          <w:b/>
          <w:spacing w:val="-2"/>
          <w:szCs w:val="22"/>
          <w:highlight w:val="yellow"/>
        </w:rPr>
        <w:t>2</w:t>
      </w:r>
      <w:r w:rsidR="009C6714" w:rsidRPr="00BA7F7A">
        <w:rPr>
          <w:rFonts w:ascii="Times New Roman" w:hAnsi="Times New Roman"/>
          <w:b/>
          <w:spacing w:val="-2"/>
          <w:szCs w:val="22"/>
          <w:highlight w:val="yellow"/>
        </w:rPr>
        <w:t>4</w:t>
      </w:r>
      <w:r w:rsidR="005732E5" w:rsidRPr="00BA7F7A">
        <w:rPr>
          <w:rFonts w:ascii="Times New Roman" w:hAnsi="Times New Roman"/>
          <w:b/>
          <w:spacing w:val="-2"/>
          <w:szCs w:val="22"/>
          <w:highlight w:val="yellow"/>
          <w:vertAlign w:val="superscript"/>
        </w:rPr>
        <w:t>th</w:t>
      </w:r>
      <w:r w:rsidR="005732E5" w:rsidRPr="00BA7F7A">
        <w:rPr>
          <w:rFonts w:ascii="Times New Roman" w:hAnsi="Times New Roman"/>
          <w:b/>
          <w:spacing w:val="-2"/>
          <w:szCs w:val="22"/>
          <w:highlight w:val="yellow"/>
        </w:rPr>
        <w:t xml:space="preserve"> Ju</w:t>
      </w:r>
      <w:r w:rsidR="009C6714" w:rsidRPr="00BA7F7A">
        <w:rPr>
          <w:rFonts w:ascii="Times New Roman" w:hAnsi="Times New Roman"/>
          <w:b/>
          <w:spacing w:val="-2"/>
          <w:szCs w:val="22"/>
          <w:highlight w:val="yellow"/>
        </w:rPr>
        <w:t>ly</w:t>
      </w:r>
      <w:r w:rsidR="005732E5" w:rsidRPr="00BA7F7A">
        <w:rPr>
          <w:rFonts w:ascii="Times New Roman" w:hAnsi="Times New Roman"/>
          <w:b/>
          <w:spacing w:val="-2"/>
          <w:szCs w:val="22"/>
          <w:highlight w:val="yellow"/>
        </w:rPr>
        <w:t xml:space="preserve"> </w:t>
      </w:r>
      <w:r w:rsidRPr="00BA7F7A">
        <w:rPr>
          <w:rFonts w:ascii="Times New Roman" w:hAnsi="Times New Roman"/>
          <w:b/>
          <w:spacing w:val="-2"/>
          <w:szCs w:val="22"/>
          <w:highlight w:val="yellow"/>
        </w:rPr>
        <w:t>20</w:t>
      </w:r>
      <w:r w:rsidR="00CD6B83" w:rsidRPr="00BA7F7A">
        <w:rPr>
          <w:rFonts w:ascii="Times New Roman" w:hAnsi="Times New Roman"/>
          <w:b/>
          <w:spacing w:val="-2"/>
          <w:szCs w:val="22"/>
          <w:highlight w:val="yellow"/>
        </w:rPr>
        <w:t>2</w:t>
      </w:r>
      <w:r w:rsidR="008F43ED" w:rsidRPr="00BA7F7A">
        <w:rPr>
          <w:rFonts w:ascii="Times New Roman" w:hAnsi="Times New Roman"/>
          <w:b/>
          <w:spacing w:val="-2"/>
          <w:szCs w:val="22"/>
          <w:highlight w:val="yellow"/>
        </w:rPr>
        <w:t>5</w:t>
      </w:r>
      <w:r w:rsidRPr="00BA7F7A">
        <w:rPr>
          <w:rFonts w:ascii="Times New Roman" w:hAnsi="Times New Roman"/>
          <w:b/>
          <w:spacing w:val="-2"/>
          <w:szCs w:val="22"/>
          <w:highlight w:val="yellow"/>
        </w:rPr>
        <w:t xml:space="preserve"> at 11:00 hours</w:t>
      </w:r>
      <w:r w:rsidRPr="00342785">
        <w:rPr>
          <w:rFonts w:ascii="Times New Roman" w:hAnsi="Times New Roman"/>
          <w:spacing w:val="-2"/>
          <w:szCs w:val="22"/>
        </w:rPr>
        <w:t xml:space="preserve">, </w:t>
      </w:r>
      <w:r w:rsidRPr="00342785">
        <w:rPr>
          <w:rFonts w:ascii="Times New Roman" w:hAnsi="Times New Roman"/>
          <w:spacing w:val="-2"/>
          <w:szCs w:val="22"/>
          <w:lang w:val="en-GB"/>
        </w:rPr>
        <w:t>and shall clearly indicate: “</w:t>
      </w:r>
      <w:r w:rsidRPr="00342785">
        <w:rPr>
          <w:rFonts w:ascii="Times New Roman" w:hAnsi="Times New Roman"/>
          <w:b/>
          <w:spacing w:val="-2"/>
          <w:szCs w:val="22"/>
          <w:lang w:val="en-GB"/>
        </w:rPr>
        <w:t>E</w:t>
      </w:r>
      <w:r w:rsidR="00CD6B83" w:rsidRPr="00342785">
        <w:rPr>
          <w:rFonts w:ascii="Times New Roman" w:hAnsi="Times New Roman"/>
          <w:b/>
          <w:spacing w:val="-2"/>
          <w:szCs w:val="22"/>
          <w:lang w:val="en-GB"/>
        </w:rPr>
        <w:t>o</w:t>
      </w:r>
      <w:r w:rsidRPr="00342785">
        <w:rPr>
          <w:rFonts w:ascii="Times New Roman" w:hAnsi="Times New Roman"/>
          <w:b/>
          <w:spacing w:val="-2"/>
          <w:szCs w:val="22"/>
          <w:lang w:val="en-GB"/>
        </w:rPr>
        <w:t>I for the</w:t>
      </w:r>
      <w:r w:rsidR="00CD6B83" w:rsidRPr="00342785">
        <w:rPr>
          <w:rFonts w:ascii="Times New Roman" w:hAnsi="Times New Roman"/>
          <w:b/>
          <w:szCs w:val="22"/>
        </w:rPr>
        <w:t xml:space="preserve"> Feasibility Study, Detail</w:t>
      </w:r>
      <w:r w:rsidR="00B54492">
        <w:rPr>
          <w:rFonts w:ascii="Times New Roman" w:hAnsi="Times New Roman"/>
          <w:b/>
          <w:szCs w:val="22"/>
        </w:rPr>
        <w:t>ed</w:t>
      </w:r>
      <w:r w:rsidR="00CD6B83" w:rsidRPr="00342785">
        <w:rPr>
          <w:rFonts w:ascii="Times New Roman" w:hAnsi="Times New Roman"/>
          <w:b/>
          <w:szCs w:val="22"/>
        </w:rPr>
        <w:t xml:space="preserve"> Designs and Preparation of Tender Documents for the </w:t>
      </w:r>
      <w:proofErr w:type="spellStart"/>
      <w:r w:rsidR="00A357F7" w:rsidRPr="00C607FD">
        <w:rPr>
          <w:rFonts w:ascii="Times New Roman" w:hAnsi="Times New Roman"/>
          <w:b/>
          <w:bCs/>
          <w:spacing w:val="-2"/>
          <w:szCs w:val="22"/>
        </w:rPr>
        <w:t>Ruvyironza</w:t>
      </w:r>
      <w:proofErr w:type="spellEnd"/>
      <w:r w:rsidR="00A357F7" w:rsidRPr="00C607FD">
        <w:rPr>
          <w:rFonts w:ascii="Times New Roman" w:hAnsi="Times New Roman"/>
          <w:b/>
          <w:bCs/>
          <w:spacing w:val="-2"/>
          <w:szCs w:val="22"/>
        </w:rPr>
        <w:t xml:space="preserve"> Water Resources Development and Multi-Use Dam Project (PRODERER)</w:t>
      </w:r>
      <w:r w:rsidR="007E4E63">
        <w:rPr>
          <w:rFonts w:ascii="Times New Roman" w:hAnsi="Times New Roman"/>
          <w:b/>
          <w:bCs/>
          <w:spacing w:val="-2"/>
          <w:szCs w:val="22"/>
        </w:rPr>
        <w:t>.</w:t>
      </w:r>
      <w:r w:rsidRPr="00342785">
        <w:rPr>
          <w:rFonts w:ascii="Times New Roman" w:hAnsi="Times New Roman"/>
          <w:b/>
          <w:spacing w:val="-2"/>
          <w:szCs w:val="22"/>
        </w:rPr>
        <w:t>”</w:t>
      </w:r>
    </w:p>
    <w:p w14:paraId="243294F3" w14:textId="77777777" w:rsidR="00BA0A6C" w:rsidRPr="00BA735E" w:rsidRDefault="00BA0A6C" w:rsidP="00BA0A6C">
      <w:pPr>
        <w:suppressAutoHyphens/>
        <w:jc w:val="both"/>
        <w:rPr>
          <w:rFonts w:ascii="Times New Roman" w:hAnsi="Times New Roman"/>
          <w:color w:val="FF0000"/>
          <w:spacing w:val="-2"/>
          <w:szCs w:val="22"/>
        </w:rPr>
      </w:pPr>
    </w:p>
    <w:p w14:paraId="2430822D" w14:textId="77777777" w:rsidR="00BA0A6C" w:rsidRPr="00342785" w:rsidRDefault="00BA0A6C" w:rsidP="00BA0A6C">
      <w:pPr>
        <w:suppressAutoHyphens/>
        <w:rPr>
          <w:rFonts w:ascii="Times New Roman" w:hAnsi="Times New Roman"/>
          <w:spacing w:val="-2"/>
          <w:szCs w:val="22"/>
        </w:rPr>
      </w:pPr>
      <w:r w:rsidRPr="00342785">
        <w:rPr>
          <w:rFonts w:ascii="Times New Roman" w:hAnsi="Times New Roman"/>
          <w:spacing w:val="-2"/>
          <w:szCs w:val="22"/>
        </w:rPr>
        <w:t>Procurement Specialist</w:t>
      </w:r>
    </w:p>
    <w:p w14:paraId="73FEB70F" w14:textId="168F2B43" w:rsidR="00BA0A6C" w:rsidRPr="00342785" w:rsidRDefault="00BA0A6C" w:rsidP="00BA0A6C">
      <w:pPr>
        <w:suppressAutoHyphens/>
        <w:rPr>
          <w:rFonts w:ascii="Times New Roman" w:hAnsi="Times New Roman"/>
          <w:spacing w:val="-2"/>
          <w:szCs w:val="22"/>
        </w:rPr>
      </w:pPr>
      <w:r w:rsidRPr="00342785">
        <w:rPr>
          <w:rFonts w:ascii="Times New Roman" w:hAnsi="Times New Roman"/>
          <w:spacing w:val="-2"/>
          <w:szCs w:val="22"/>
        </w:rPr>
        <w:t>Nile Equatorial Lakes Subsidiary Action Program</w:t>
      </w:r>
      <w:r w:rsidR="00CD6B83" w:rsidRPr="00342785">
        <w:rPr>
          <w:rFonts w:ascii="Times New Roman" w:hAnsi="Times New Roman"/>
          <w:spacing w:val="-2"/>
          <w:szCs w:val="22"/>
        </w:rPr>
        <w:t xml:space="preserve"> - Coordination Unit</w:t>
      </w:r>
    </w:p>
    <w:p w14:paraId="0DC1BBEE" w14:textId="77777777" w:rsidR="00BA0A6C" w:rsidRPr="00342785" w:rsidRDefault="00BA0A6C" w:rsidP="00BA0A6C">
      <w:pPr>
        <w:tabs>
          <w:tab w:val="left" w:pos="567"/>
          <w:tab w:val="right" w:pos="7306"/>
        </w:tabs>
        <w:jc w:val="both"/>
        <w:rPr>
          <w:rFonts w:ascii="Times New Roman" w:hAnsi="Times New Roman"/>
          <w:szCs w:val="22"/>
        </w:rPr>
      </w:pPr>
      <w:r w:rsidRPr="00342785">
        <w:rPr>
          <w:rFonts w:ascii="Times New Roman" w:hAnsi="Times New Roman"/>
          <w:szCs w:val="22"/>
        </w:rPr>
        <w:t>Kigali City Tower, 5</w:t>
      </w:r>
      <w:r w:rsidRPr="00342785">
        <w:rPr>
          <w:rFonts w:ascii="Times New Roman" w:hAnsi="Times New Roman"/>
          <w:szCs w:val="22"/>
          <w:vertAlign w:val="superscript"/>
        </w:rPr>
        <w:t>th</w:t>
      </w:r>
      <w:r w:rsidRPr="00342785">
        <w:rPr>
          <w:rFonts w:ascii="Times New Roman" w:hAnsi="Times New Roman"/>
          <w:szCs w:val="22"/>
        </w:rPr>
        <w:t xml:space="preserve"> Floor; Plot 6418 Avenue du Commerce</w:t>
      </w:r>
    </w:p>
    <w:p w14:paraId="6832864C" w14:textId="77777777" w:rsidR="00503025" w:rsidRPr="00595089" w:rsidRDefault="00BA0A6C" w:rsidP="00BA0A6C">
      <w:pPr>
        <w:tabs>
          <w:tab w:val="left" w:pos="567"/>
          <w:tab w:val="right" w:pos="7306"/>
        </w:tabs>
        <w:jc w:val="both"/>
        <w:rPr>
          <w:rFonts w:ascii="Times New Roman" w:hAnsi="Times New Roman"/>
          <w:szCs w:val="22"/>
          <w:lang w:val="nl-NL"/>
        </w:rPr>
      </w:pPr>
      <w:r w:rsidRPr="00595089">
        <w:rPr>
          <w:rFonts w:ascii="Times New Roman" w:hAnsi="Times New Roman"/>
          <w:szCs w:val="22"/>
          <w:lang w:val="nl-NL"/>
        </w:rPr>
        <w:t xml:space="preserve">P.O. Box. 6759 </w:t>
      </w:r>
    </w:p>
    <w:p w14:paraId="6E16D1DB" w14:textId="401B08EF" w:rsidR="00CD6B83" w:rsidRPr="00595089" w:rsidRDefault="00BA0A6C" w:rsidP="00BA0A6C">
      <w:pPr>
        <w:tabs>
          <w:tab w:val="left" w:pos="567"/>
          <w:tab w:val="right" w:pos="7306"/>
        </w:tabs>
        <w:jc w:val="both"/>
        <w:rPr>
          <w:rFonts w:ascii="Times New Roman" w:hAnsi="Times New Roman"/>
          <w:szCs w:val="22"/>
          <w:lang w:val="nl-NL"/>
        </w:rPr>
      </w:pPr>
      <w:r w:rsidRPr="00595089">
        <w:rPr>
          <w:rFonts w:ascii="Times New Roman" w:hAnsi="Times New Roman"/>
          <w:b/>
          <w:bCs/>
          <w:szCs w:val="22"/>
          <w:lang w:val="nl-NL"/>
        </w:rPr>
        <w:t xml:space="preserve">Kigali, </w:t>
      </w:r>
      <w:r w:rsidR="00CD6B83" w:rsidRPr="00595089">
        <w:rPr>
          <w:rFonts w:ascii="Times New Roman" w:hAnsi="Times New Roman"/>
          <w:b/>
          <w:bCs/>
          <w:szCs w:val="22"/>
          <w:lang w:val="nl-NL"/>
        </w:rPr>
        <w:t>Rwanda</w:t>
      </w:r>
      <w:r w:rsidR="00CD6B83" w:rsidRPr="00595089">
        <w:rPr>
          <w:rFonts w:ascii="Times New Roman" w:hAnsi="Times New Roman"/>
          <w:szCs w:val="22"/>
          <w:lang w:val="nl-NL"/>
        </w:rPr>
        <w:t>.</w:t>
      </w:r>
    </w:p>
    <w:p w14:paraId="5C534824" w14:textId="28C28B85" w:rsidR="00BA0A6C" w:rsidRPr="002D034F" w:rsidRDefault="00B60488" w:rsidP="00BA0A6C">
      <w:pPr>
        <w:tabs>
          <w:tab w:val="left" w:pos="567"/>
          <w:tab w:val="right" w:pos="7306"/>
        </w:tabs>
        <w:jc w:val="both"/>
        <w:rPr>
          <w:rFonts w:ascii="Times New Roman" w:hAnsi="Times New Roman"/>
          <w:szCs w:val="22"/>
        </w:rPr>
      </w:pPr>
      <w:r w:rsidRPr="002D034F">
        <w:rPr>
          <w:rFonts w:ascii="Times New Roman" w:hAnsi="Times New Roman"/>
          <w:szCs w:val="22"/>
        </w:rPr>
        <w:t>Telephone:</w:t>
      </w:r>
      <w:r w:rsidR="00BA0A6C" w:rsidRPr="002D034F">
        <w:rPr>
          <w:rFonts w:ascii="Times New Roman" w:hAnsi="Times New Roman"/>
          <w:szCs w:val="22"/>
        </w:rPr>
        <w:t xml:space="preserve"> +250 788</w:t>
      </w:r>
      <w:r w:rsidR="00964464" w:rsidRPr="002D034F">
        <w:rPr>
          <w:rFonts w:ascii="Times New Roman" w:hAnsi="Times New Roman"/>
          <w:szCs w:val="22"/>
        </w:rPr>
        <w:t xml:space="preserve"> </w:t>
      </w:r>
      <w:r w:rsidR="00BA0A6C" w:rsidRPr="002D034F">
        <w:rPr>
          <w:rFonts w:ascii="Times New Roman" w:hAnsi="Times New Roman"/>
          <w:szCs w:val="22"/>
        </w:rPr>
        <w:t>307334</w:t>
      </w:r>
    </w:p>
    <w:p w14:paraId="6F797641" w14:textId="3CF279E6" w:rsidR="00D41186" w:rsidRDefault="00BA0A6C" w:rsidP="00BE0839">
      <w:pPr>
        <w:suppressAutoHyphens/>
        <w:rPr>
          <w:rFonts w:ascii="Times New Roman" w:hAnsi="Times New Roman"/>
          <w:color w:val="FF0000"/>
          <w:sz w:val="20"/>
        </w:rPr>
      </w:pPr>
      <w:r w:rsidRPr="00342785">
        <w:rPr>
          <w:rFonts w:ascii="Times New Roman" w:hAnsi="Times New Roman"/>
          <w:szCs w:val="22"/>
        </w:rPr>
        <w:t xml:space="preserve">Email: </w:t>
      </w:r>
      <w:hyperlink r:id="rId10" w:history="1">
        <w:r w:rsidR="00334F23" w:rsidRPr="00D33E62">
          <w:rPr>
            <w:rStyle w:val="Hyperlink"/>
            <w:rFonts w:ascii="Times New Roman" w:hAnsi="Times New Roman"/>
            <w:szCs w:val="22"/>
          </w:rPr>
          <w:t>nelsapprocurement@nilebasin.org</w:t>
        </w:r>
      </w:hyperlink>
      <w:r w:rsidR="00BE0839">
        <w:rPr>
          <w:rFonts w:ascii="Times New Roman" w:hAnsi="Times New Roman"/>
          <w:color w:val="FF0000"/>
          <w:sz w:val="20"/>
        </w:rPr>
        <w:t>.</w:t>
      </w:r>
    </w:p>
    <w:p w14:paraId="65AE79D5" w14:textId="77777777" w:rsidR="003F270C" w:rsidRDefault="003F270C" w:rsidP="00BE0839">
      <w:pPr>
        <w:suppressAutoHyphens/>
        <w:rPr>
          <w:rFonts w:ascii="Times New Roman" w:hAnsi="Times New Roman"/>
          <w:color w:val="FF0000"/>
          <w:sz w:val="20"/>
        </w:rPr>
      </w:pPr>
    </w:p>
    <w:p w14:paraId="0CAC3F3A" w14:textId="6C243A99" w:rsidR="003F270C" w:rsidRPr="00F314BA" w:rsidRDefault="003F270C" w:rsidP="00BE0839">
      <w:pPr>
        <w:suppressAutoHyphens/>
        <w:rPr>
          <w:color w:val="FF0000"/>
        </w:rPr>
      </w:pPr>
    </w:p>
    <w:sectPr w:rsidR="003F270C" w:rsidRPr="00F314BA" w:rsidSect="00BA0A6C">
      <w:headerReference w:type="default" r:id="rId11"/>
      <w:footerReference w:type="even"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7C457" w14:textId="77777777" w:rsidR="0034275E" w:rsidRDefault="0034275E">
      <w:r>
        <w:separator/>
      </w:r>
    </w:p>
  </w:endnote>
  <w:endnote w:type="continuationSeparator" w:id="0">
    <w:p w14:paraId="1FC9BD44" w14:textId="77777777" w:rsidR="0034275E" w:rsidRDefault="0034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32012"/>
      <w:docPartObj>
        <w:docPartGallery w:val="Page Numbers (Bottom of Page)"/>
        <w:docPartUnique/>
      </w:docPartObj>
    </w:sdtPr>
    <w:sdtEndPr>
      <w:rPr>
        <w:noProof/>
        <w:sz w:val="20"/>
      </w:rPr>
    </w:sdtEndPr>
    <w:sdtContent>
      <w:p w14:paraId="27FC2D7B" w14:textId="77777777" w:rsidR="005145C4" w:rsidRPr="00526D40" w:rsidRDefault="005145C4">
        <w:pPr>
          <w:pStyle w:val="Footer"/>
          <w:jc w:val="right"/>
          <w:rPr>
            <w:sz w:val="20"/>
          </w:rPr>
        </w:pPr>
        <w:r w:rsidRPr="00526D40">
          <w:rPr>
            <w:sz w:val="20"/>
          </w:rPr>
          <w:fldChar w:fldCharType="begin"/>
        </w:r>
        <w:r w:rsidRPr="00526D40">
          <w:rPr>
            <w:sz w:val="20"/>
          </w:rPr>
          <w:instrText xml:space="preserve"> PAGE   \* MERGEFORMAT </w:instrText>
        </w:r>
        <w:r w:rsidRPr="00526D40">
          <w:rPr>
            <w:sz w:val="20"/>
          </w:rPr>
          <w:fldChar w:fldCharType="separate"/>
        </w:r>
        <w:r>
          <w:rPr>
            <w:noProof/>
            <w:sz w:val="20"/>
          </w:rPr>
          <w:t>2</w:t>
        </w:r>
        <w:r w:rsidRPr="00526D40">
          <w:rPr>
            <w:noProof/>
            <w:sz w:val="20"/>
          </w:rPr>
          <w:fldChar w:fldCharType="end"/>
        </w:r>
      </w:p>
    </w:sdtContent>
  </w:sdt>
  <w:p w14:paraId="10697E4F" w14:textId="77777777" w:rsidR="005145C4" w:rsidRDefault="00514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2087" w14:textId="77777777" w:rsidR="0034275E" w:rsidRDefault="0034275E">
      <w:r>
        <w:separator/>
      </w:r>
    </w:p>
  </w:footnote>
  <w:footnote w:type="continuationSeparator" w:id="0">
    <w:p w14:paraId="363AFF39" w14:textId="77777777" w:rsidR="0034275E" w:rsidRDefault="0034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2F51" w14:textId="77777777" w:rsidR="005145C4" w:rsidRDefault="005145C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BAE"/>
    <w:multiLevelType w:val="hybridMultilevel"/>
    <w:tmpl w:val="121C4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875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86"/>
    <w:rsid w:val="000053FA"/>
    <w:rsid w:val="000105A2"/>
    <w:rsid w:val="00020863"/>
    <w:rsid w:val="000D6516"/>
    <w:rsid w:val="000F1D13"/>
    <w:rsid w:val="00125097"/>
    <w:rsid w:val="001E5E9B"/>
    <w:rsid w:val="0027035A"/>
    <w:rsid w:val="00284004"/>
    <w:rsid w:val="00291F92"/>
    <w:rsid w:val="00292068"/>
    <w:rsid w:val="002A5E90"/>
    <w:rsid w:val="002B0470"/>
    <w:rsid w:val="002D034F"/>
    <w:rsid w:val="002E79E1"/>
    <w:rsid w:val="002F3182"/>
    <w:rsid w:val="00320F64"/>
    <w:rsid w:val="00334F23"/>
    <w:rsid w:val="00340CEE"/>
    <w:rsid w:val="0034275E"/>
    <w:rsid w:val="00342785"/>
    <w:rsid w:val="00354444"/>
    <w:rsid w:val="00374FDC"/>
    <w:rsid w:val="003C12C6"/>
    <w:rsid w:val="003D1C4E"/>
    <w:rsid w:val="003F270C"/>
    <w:rsid w:val="00404A2E"/>
    <w:rsid w:val="00405F42"/>
    <w:rsid w:val="00425819"/>
    <w:rsid w:val="004733E4"/>
    <w:rsid w:val="00476BD5"/>
    <w:rsid w:val="004B7C16"/>
    <w:rsid w:val="004F4E5B"/>
    <w:rsid w:val="00503025"/>
    <w:rsid w:val="005145C4"/>
    <w:rsid w:val="005524AC"/>
    <w:rsid w:val="005732E5"/>
    <w:rsid w:val="005918C6"/>
    <w:rsid w:val="00595089"/>
    <w:rsid w:val="005A382C"/>
    <w:rsid w:val="006061DB"/>
    <w:rsid w:val="006119B8"/>
    <w:rsid w:val="00624498"/>
    <w:rsid w:val="00663737"/>
    <w:rsid w:val="006736F6"/>
    <w:rsid w:val="00675E1C"/>
    <w:rsid w:val="0068040E"/>
    <w:rsid w:val="00685039"/>
    <w:rsid w:val="006E50C9"/>
    <w:rsid w:val="00715E40"/>
    <w:rsid w:val="00735996"/>
    <w:rsid w:val="007467C6"/>
    <w:rsid w:val="007637A2"/>
    <w:rsid w:val="00771E95"/>
    <w:rsid w:val="007E4E63"/>
    <w:rsid w:val="007F27E5"/>
    <w:rsid w:val="007F2B98"/>
    <w:rsid w:val="007F7861"/>
    <w:rsid w:val="00812FC8"/>
    <w:rsid w:val="008234D9"/>
    <w:rsid w:val="008564F5"/>
    <w:rsid w:val="008F1F19"/>
    <w:rsid w:val="008F43ED"/>
    <w:rsid w:val="00921DAE"/>
    <w:rsid w:val="009410B9"/>
    <w:rsid w:val="0094669C"/>
    <w:rsid w:val="00950FBB"/>
    <w:rsid w:val="00954B67"/>
    <w:rsid w:val="00964464"/>
    <w:rsid w:val="0097770A"/>
    <w:rsid w:val="009833AB"/>
    <w:rsid w:val="009C6714"/>
    <w:rsid w:val="00A357F7"/>
    <w:rsid w:val="00A649ED"/>
    <w:rsid w:val="00AA3394"/>
    <w:rsid w:val="00AA6774"/>
    <w:rsid w:val="00AC1F99"/>
    <w:rsid w:val="00AC7BC1"/>
    <w:rsid w:val="00AF6768"/>
    <w:rsid w:val="00AF6A5B"/>
    <w:rsid w:val="00B16894"/>
    <w:rsid w:val="00B20B6A"/>
    <w:rsid w:val="00B420AF"/>
    <w:rsid w:val="00B54492"/>
    <w:rsid w:val="00B60488"/>
    <w:rsid w:val="00BA0A6C"/>
    <w:rsid w:val="00BA735E"/>
    <w:rsid w:val="00BA7F7A"/>
    <w:rsid w:val="00BB149B"/>
    <w:rsid w:val="00BE0839"/>
    <w:rsid w:val="00C13C7F"/>
    <w:rsid w:val="00C607FD"/>
    <w:rsid w:val="00C71EDC"/>
    <w:rsid w:val="00C8286E"/>
    <w:rsid w:val="00C916A6"/>
    <w:rsid w:val="00CA04B0"/>
    <w:rsid w:val="00CA5B12"/>
    <w:rsid w:val="00CD23EB"/>
    <w:rsid w:val="00CD6B83"/>
    <w:rsid w:val="00CF1507"/>
    <w:rsid w:val="00D1245B"/>
    <w:rsid w:val="00D41186"/>
    <w:rsid w:val="00D45185"/>
    <w:rsid w:val="00D53B1D"/>
    <w:rsid w:val="00DA4D55"/>
    <w:rsid w:val="00DF2271"/>
    <w:rsid w:val="00E92796"/>
    <w:rsid w:val="00EB76E7"/>
    <w:rsid w:val="00F00DB2"/>
    <w:rsid w:val="00F024C5"/>
    <w:rsid w:val="00F029CB"/>
    <w:rsid w:val="00F16B2E"/>
    <w:rsid w:val="00F212D4"/>
    <w:rsid w:val="00F3002A"/>
    <w:rsid w:val="00F314BA"/>
    <w:rsid w:val="00F35FD3"/>
    <w:rsid w:val="00FA56A6"/>
    <w:rsid w:val="00FB4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6AFE"/>
  <w15:chartTrackingRefBased/>
  <w15:docId w15:val="{F0D0C24F-69E4-47A3-AF00-81B440A0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A6C"/>
    <w:pPr>
      <w:spacing w:after="0" w:line="240" w:lineRule="auto"/>
    </w:pPr>
    <w:rPr>
      <w:rFonts w:ascii="CG Times" w:eastAsia="Times New Roman" w:hAnsi="CG Times" w:cs="Times New Roman"/>
      <w:kern w:val="0"/>
      <w:sz w:val="22"/>
      <w:szCs w:val="20"/>
      <w14:ligatures w14:val="none"/>
    </w:rPr>
  </w:style>
  <w:style w:type="paragraph" w:styleId="Heading1">
    <w:name w:val="heading 1"/>
    <w:basedOn w:val="Normal"/>
    <w:next w:val="Normal"/>
    <w:link w:val="Heading1Char"/>
    <w:uiPriority w:val="9"/>
    <w:qFormat/>
    <w:rsid w:val="00D41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1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1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1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1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186"/>
    <w:rPr>
      <w:rFonts w:eastAsiaTheme="majorEastAsia" w:cstheme="majorBidi"/>
      <w:color w:val="272727" w:themeColor="text1" w:themeTint="D8"/>
    </w:rPr>
  </w:style>
  <w:style w:type="paragraph" w:styleId="Title">
    <w:name w:val="Title"/>
    <w:basedOn w:val="Normal"/>
    <w:next w:val="Normal"/>
    <w:link w:val="TitleChar"/>
    <w:uiPriority w:val="10"/>
    <w:qFormat/>
    <w:rsid w:val="00D411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186"/>
    <w:pPr>
      <w:spacing w:before="160"/>
      <w:jc w:val="center"/>
    </w:pPr>
    <w:rPr>
      <w:i/>
      <w:iCs/>
      <w:color w:val="404040" w:themeColor="text1" w:themeTint="BF"/>
    </w:rPr>
  </w:style>
  <w:style w:type="character" w:customStyle="1" w:styleId="QuoteChar">
    <w:name w:val="Quote Char"/>
    <w:basedOn w:val="DefaultParagraphFont"/>
    <w:link w:val="Quote"/>
    <w:uiPriority w:val="29"/>
    <w:rsid w:val="00D41186"/>
    <w:rPr>
      <w:i/>
      <w:iCs/>
      <w:color w:val="404040" w:themeColor="text1" w:themeTint="BF"/>
    </w:rPr>
  </w:style>
  <w:style w:type="paragraph" w:styleId="ListParagraph">
    <w:name w:val="List Paragraph"/>
    <w:basedOn w:val="Normal"/>
    <w:uiPriority w:val="34"/>
    <w:qFormat/>
    <w:rsid w:val="00D41186"/>
    <w:pPr>
      <w:ind w:left="720"/>
      <w:contextualSpacing/>
    </w:pPr>
  </w:style>
  <w:style w:type="character" w:styleId="IntenseEmphasis">
    <w:name w:val="Intense Emphasis"/>
    <w:basedOn w:val="DefaultParagraphFont"/>
    <w:uiPriority w:val="21"/>
    <w:qFormat/>
    <w:rsid w:val="00D41186"/>
    <w:rPr>
      <w:i/>
      <w:iCs/>
      <w:color w:val="0F4761" w:themeColor="accent1" w:themeShade="BF"/>
    </w:rPr>
  </w:style>
  <w:style w:type="paragraph" w:styleId="IntenseQuote">
    <w:name w:val="Intense Quote"/>
    <w:basedOn w:val="Normal"/>
    <w:next w:val="Normal"/>
    <w:link w:val="IntenseQuoteChar"/>
    <w:uiPriority w:val="30"/>
    <w:qFormat/>
    <w:rsid w:val="00D41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186"/>
    <w:rPr>
      <w:i/>
      <w:iCs/>
      <w:color w:val="0F4761" w:themeColor="accent1" w:themeShade="BF"/>
    </w:rPr>
  </w:style>
  <w:style w:type="character" w:styleId="IntenseReference">
    <w:name w:val="Intense Reference"/>
    <w:basedOn w:val="DefaultParagraphFont"/>
    <w:uiPriority w:val="32"/>
    <w:qFormat/>
    <w:rsid w:val="00D41186"/>
    <w:rPr>
      <w:b/>
      <w:bCs/>
      <w:smallCaps/>
      <w:color w:val="0F4761" w:themeColor="accent1" w:themeShade="BF"/>
      <w:spacing w:val="5"/>
    </w:rPr>
  </w:style>
  <w:style w:type="paragraph" w:styleId="Footer">
    <w:name w:val="footer"/>
    <w:basedOn w:val="Normal"/>
    <w:link w:val="FooterChar"/>
    <w:uiPriority w:val="99"/>
    <w:rsid w:val="00BA0A6C"/>
    <w:pPr>
      <w:tabs>
        <w:tab w:val="left" w:pos="360"/>
        <w:tab w:val="right" w:pos="9000"/>
      </w:tabs>
      <w:suppressAutoHyphens/>
    </w:pPr>
  </w:style>
  <w:style w:type="character" w:customStyle="1" w:styleId="FooterChar">
    <w:name w:val="Footer Char"/>
    <w:basedOn w:val="DefaultParagraphFont"/>
    <w:link w:val="Footer"/>
    <w:uiPriority w:val="99"/>
    <w:rsid w:val="00BA0A6C"/>
    <w:rPr>
      <w:rFonts w:ascii="CG Times" w:eastAsia="Times New Roman" w:hAnsi="CG Times" w:cs="Times New Roman"/>
      <w:kern w:val="0"/>
      <w:sz w:val="22"/>
      <w:szCs w:val="20"/>
      <w14:ligatures w14:val="none"/>
    </w:rPr>
  </w:style>
  <w:style w:type="paragraph" w:customStyle="1" w:styleId="Heading1a">
    <w:name w:val="Heading 1a"/>
    <w:rsid w:val="00BA0A6C"/>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styleId="BodyText">
    <w:name w:val="Body Text"/>
    <w:basedOn w:val="Normal"/>
    <w:link w:val="BodyTextChar"/>
    <w:semiHidden/>
    <w:rsid w:val="00BA0A6C"/>
    <w:pPr>
      <w:suppressAutoHyphens/>
    </w:pPr>
    <w:rPr>
      <w:spacing w:val="-2"/>
      <w:sz w:val="24"/>
    </w:rPr>
  </w:style>
  <w:style w:type="character" w:customStyle="1" w:styleId="BodyTextChar">
    <w:name w:val="Body Text Char"/>
    <w:basedOn w:val="DefaultParagraphFont"/>
    <w:link w:val="BodyText"/>
    <w:semiHidden/>
    <w:rsid w:val="00BA0A6C"/>
    <w:rPr>
      <w:rFonts w:ascii="CG Times" w:eastAsia="Times New Roman" w:hAnsi="CG Times" w:cs="Times New Roman"/>
      <w:spacing w:val="-2"/>
      <w:kern w:val="0"/>
      <w:szCs w:val="20"/>
      <w14:ligatures w14:val="none"/>
    </w:rPr>
  </w:style>
  <w:style w:type="character" w:styleId="Hyperlink">
    <w:name w:val="Hyperlink"/>
    <w:basedOn w:val="DefaultParagraphFont"/>
    <w:uiPriority w:val="99"/>
    <w:rsid w:val="00BA0A6C"/>
    <w:rPr>
      <w:color w:val="0000FF"/>
      <w:u w:val="single"/>
    </w:rPr>
  </w:style>
  <w:style w:type="character" w:styleId="UnresolvedMention">
    <w:name w:val="Unresolved Mention"/>
    <w:basedOn w:val="DefaultParagraphFont"/>
    <w:uiPriority w:val="99"/>
    <w:semiHidden/>
    <w:unhideWhenUsed/>
    <w:rsid w:val="004B7C16"/>
    <w:rPr>
      <w:color w:val="605E5C"/>
      <w:shd w:val="clear" w:color="auto" w:fill="E1DFDD"/>
    </w:rPr>
  </w:style>
  <w:style w:type="character" w:styleId="CommentReference">
    <w:name w:val="annotation reference"/>
    <w:basedOn w:val="DefaultParagraphFont"/>
    <w:uiPriority w:val="99"/>
    <w:semiHidden/>
    <w:unhideWhenUsed/>
    <w:rsid w:val="002D034F"/>
    <w:rPr>
      <w:sz w:val="16"/>
      <w:szCs w:val="16"/>
    </w:rPr>
  </w:style>
  <w:style w:type="paragraph" w:styleId="CommentText">
    <w:name w:val="annotation text"/>
    <w:basedOn w:val="Normal"/>
    <w:link w:val="CommentTextChar"/>
    <w:uiPriority w:val="99"/>
    <w:unhideWhenUsed/>
    <w:rsid w:val="002D034F"/>
    <w:rPr>
      <w:sz w:val="20"/>
    </w:rPr>
  </w:style>
  <w:style w:type="character" w:customStyle="1" w:styleId="CommentTextChar">
    <w:name w:val="Comment Text Char"/>
    <w:basedOn w:val="DefaultParagraphFont"/>
    <w:link w:val="CommentText"/>
    <w:uiPriority w:val="99"/>
    <w:rsid w:val="002D034F"/>
    <w:rPr>
      <w:rFonts w:ascii="CG Times" w:eastAsia="Times New Roman" w:hAnsi="CG Time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034F"/>
    <w:rPr>
      <w:b/>
      <w:bCs/>
    </w:rPr>
  </w:style>
  <w:style w:type="character" w:customStyle="1" w:styleId="CommentSubjectChar">
    <w:name w:val="Comment Subject Char"/>
    <w:basedOn w:val="CommentTextChar"/>
    <w:link w:val="CommentSubject"/>
    <w:uiPriority w:val="99"/>
    <w:semiHidden/>
    <w:rsid w:val="002D034F"/>
    <w:rPr>
      <w:rFonts w:ascii="CG Times" w:eastAsia="Times New Roman" w:hAnsi="CG Times" w:cs="Times New Roman"/>
      <w:b/>
      <w:bCs/>
      <w:kern w:val="0"/>
      <w:sz w:val="20"/>
      <w:szCs w:val="20"/>
      <w14:ligatures w14:val="none"/>
    </w:rPr>
  </w:style>
  <w:style w:type="paragraph" w:styleId="Revision">
    <w:name w:val="Revision"/>
    <w:hidden/>
    <w:uiPriority w:val="99"/>
    <w:semiHidden/>
    <w:rsid w:val="00404A2E"/>
    <w:pPr>
      <w:spacing w:after="0" w:line="240" w:lineRule="auto"/>
    </w:pPr>
    <w:rPr>
      <w:rFonts w:ascii="CG Times" w:eastAsia="Times New Roman" w:hAnsi="CG Times" w:cs="Times New Roman"/>
      <w:kern w:val="0"/>
      <w:sz w:val="22"/>
      <w:szCs w:val="20"/>
      <w14:ligatures w14:val="none"/>
    </w:rPr>
  </w:style>
  <w:style w:type="character" w:styleId="FootnoteReference">
    <w:name w:val="footnote reference"/>
    <w:semiHidden/>
    <w:rsid w:val="00404A2E"/>
    <w:rPr>
      <w:vertAlign w:val="superscript"/>
    </w:rPr>
  </w:style>
  <w:style w:type="paragraph" w:styleId="FootnoteText">
    <w:name w:val="footnote text"/>
    <w:basedOn w:val="Normal"/>
    <w:link w:val="FootnoteTextChar"/>
    <w:semiHidden/>
    <w:rsid w:val="00404A2E"/>
    <w:pPr>
      <w:tabs>
        <w:tab w:val="left" w:pos="284"/>
        <w:tab w:val="left" w:pos="360"/>
      </w:tabs>
      <w:suppressAutoHyphens/>
      <w:ind w:left="180" w:hanging="180"/>
      <w:jc w:val="both"/>
    </w:pPr>
    <w:rPr>
      <w:rFonts w:ascii="Times New Roman" w:hAnsi="Times New Roman" w:cs="Arial"/>
      <w:sz w:val="18"/>
      <w:szCs w:val="24"/>
      <w:lang w:val="en-GB" w:eastAsia="ar-SA"/>
    </w:rPr>
  </w:style>
  <w:style w:type="character" w:customStyle="1" w:styleId="FootnoteTextChar">
    <w:name w:val="Footnote Text Char"/>
    <w:basedOn w:val="DefaultParagraphFont"/>
    <w:link w:val="FootnoteText"/>
    <w:semiHidden/>
    <w:rsid w:val="00404A2E"/>
    <w:rPr>
      <w:rFonts w:ascii="Times New Roman" w:eastAsia="Times New Roman" w:hAnsi="Times New Roman" w:cs="Arial"/>
      <w:kern w:val="0"/>
      <w:sz w:val="18"/>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ebas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elsapprocurement@nilebasin.org" TargetMode="External"/><Relationship Id="rId4" Type="http://schemas.openxmlformats.org/officeDocument/2006/relationships/webSettings" Target="webSettings.xml"/><Relationship Id="rId9" Type="http://schemas.openxmlformats.org/officeDocument/2006/relationships/hyperlink" Target="http://www.afd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Ngoda</dc:creator>
  <cp:keywords/>
  <dc:description/>
  <cp:lastModifiedBy>Vivien Niyomugenga</cp:lastModifiedBy>
  <cp:revision>3</cp:revision>
  <dcterms:created xsi:type="dcterms:W3CDTF">2025-06-28T19:24:00Z</dcterms:created>
  <dcterms:modified xsi:type="dcterms:W3CDTF">2025-07-02T12:10:00Z</dcterms:modified>
</cp:coreProperties>
</file>