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D7F0" w14:textId="5512A2AA" w:rsidR="001F273E" w:rsidRPr="00CF72C9" w:rsidRDefault="00042C6B" w:rsidP="00D148DD">
      <w:pPr>
        <w:spacing w:after="0" w:line="240" w:lineRule="auto"/>
        <w:rPr>
          <w:rFonts w:ascii="Arial Narrow" w:hAnsi="Arial Narrow"/>
          <w:sz w:val="24"/>
          <w:szCs w:val="24"/>
        </w:rPr>
      </w:pPr>
      <w:r w:rsidRPr="00CF72C9">
        <w:rPr>
          <w:rFonts w:ascii="Arial Narrow" w:hAnsi="Arial Narrow"/>
          <w:noProof/>
          <w:sz w:val="24"/>
          <w:szCs w:val="24"/>
          <w:lang w:val="en-GB" w:eastAsia="en-GB"/>
        </w:rPr>
        <w:drawing>
          <wp:inline distT="0" distB="0" distL="0" distR="0" wp14:anchorId="1BB7F7B5" wp14:editId="7BA6A2AF">
            <wp:extent cx="1626870" cy="81027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27659" cy="810664"/>
                    </a:xfrm>
                    <a:prstGeom prst="rect">
                      <a:avLst/>
                    </a:prstGeom>
                    <a:noFill/>
                    <a:ln w="9525">
                      <a:noFill/>
                      <a:miter lim="800000"/>
                      <a:headEnd/>
                      <a:tailEnd/>
                    </a:ln>
                  </pic:spPr>
                </pic:pic>
              </a:graphicData>
            </a:graphic>
          </wp:inline>
        </w:drawing>
      </w:r>
      <w:r w:rsidR="000C07FF" w:rsidRPr="00CF72C9">
        <w:rPr>
          <w:rFonts w:ascii="Arial Narrow" w:hAnsi="Arial Narrow"/>
          <w:noProof/>
          <w:sz w:val="24"/>
          <w:szCs w:val="24"/>
          <w:lang w:val="en-GB" w:eastAsia="en-GB"/>
        </w:rPr>
        <mc:AlternateContent>
          <mc:Choice Requires="wps">
            <w:drawing>
              <wp:anchor distT="36576" distB="36576" distL="36576" distR="36576" simplePos="0" relativeHeight="251653632" behindDoc="0" locked="0" layoutInCell="1" allowOverlap="1" wp14:anchorId="42BBFBCD" wp14:editId="33EFDF54">
                <wp:simplePos x="0" y="0"/>
                <wp:positionH relativeFrom="column">
                  <wp:posOffset>-218440</wp:posOffset>
                </wp:positionH>
                <wp:positionV relativeFrom="paragraph">
                  <wp:posOffset>-349885</wp:posOffset>
                </wp:positionV>
                <wp:extent cx="6314440" cy="9078595"/>
                <wp:effectExtent l="0" t="0" r="0" b="825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440" cy="9078595"/>
                        </a:xfrm>
                        <a:prstGeom prst="rect">
                          <a:avLst/>
                        </a:prstGeom>
                        <a:noFill/>
                        <a:ln w="25400" algn="in">
                          <a:solidFill>
                            <a:srgbClr val="00800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D1487" id="Rectangle 3" o:spid="_x0000_s1026" style="position:absolute;margin-left:-17.2pt;margin-top:-27.55pt;width:497.2pt;height:714.8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" filled="f" strokecolor="green" strokeweight="2pt" insetpen="t">
                <v:textbox inset="2.88pt,2.88pt,2.88pt,2.88pt"/>
              </v:rect>
            </w:pict>
          </mc:Fallback>
        </mc:AlternateContent>
      </w:r>
    </w:p>
    <w:p w14:paraId="7883F337" w14:textId="77777777" w:rsidR="001F273E" w:rsidRPr="00CF72C9" w:rsidRDefault="001F273E" w:rsidP="00D148DD">
      <w:pPr>
        <w:spacing w:after="0" w:line="240" w:lineRule="auto"/>
        <w:rPr>
          <w:rFonts w:ascii="Arial Narrow" w:hAnsi="Arial Narrow"/>
          <w:sz w:val="24"/>
          <w:szCs w:val="24"/>
        </w:rPr>
      </w:pPr>
    </w:p>
    <w:p w14:paraId="79168DCC" w14:textId="5BB3F6D4" w:rsidR="001F273E" w:rsidRPr="00CF72C9" w:rsidRDefault="001F273E" w:rsidP="00D148DD">
      <w:pPr>
        <w:spacing w:after="0" w:line="240" w:lineRule="auto"/>
        <w:rPr>
          <w:rFonts w:ascii="Arial Narrow" w:hAnsi="Arial Narrow"/>
          <w:sz w:val="24"/>
          <w:szCs w:val="24"/>
        </w:rPr>
      </w:pPr>
    </w:p>
    <w:p w14:paraId="714ABF05" w14:textId="2211100A" w:rsidR="001F273E" w:rsidRPr="00CF72C9" w:rsidRDefault="008B0A7A" w:rsidP="00D148DD">
      <w:pPr>
        <w:spacing w:after="0" w:line="240" w:lineRule="auto"/>
        <w:rPr>
          <w:rFonts w:ascii="Arial Narrow" w:hAnsi="Arial Narrow"/>
          <w:sz w:val="24"/>
          <w:szCs w:val="24"/>
        </w:rPr>
      </w:pPr>
      <w:r w:rsidRPr="00CF72C9">
        <w:rPr>
          <w:rFonts w:ascii="Arial Narrow" w:hAnsi="Arial Narrow"/>
          <w:noProof/>
          <w:sz w:val="24"/>
          <w:szCs w:val="24"/>
          <w:lang w:val="en-GB" w:eastAsia="en-GB"/>
        </w:rPr>
        <mc:AlternateContent>
          <mc:Choice Requires="wps">
            <w:drawing>
              <wp:anchor distT="36576" distB="36576" distL="36576" distR="36576" simplePos="0" relativeHeight="251656704" behindDoc="0" locked="0" layoutInCell="1" allowOverlap="1" wp14:anchorId="03343F7F" wp14:editId="6EEBF78F">
                <wp:simplePos x="0" y="0"/>
                <wp:positionH relativeFrom="margin">
                  <wp:align>left</wp:align>
                </wp:positionH>
                <wp:positionV relativeFrom="paragraph">
                  <wp:posOffset>44680</wp:posOffset>
                </wp:positionV>
                <wp:extent cx="5907578" cy="2333548"/>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578" cy="2333548"/>
                        </a:xfrm>
                        <a:prstGeom prst="rect">
                          <a:avLst/>
                        </a:prstGeom>
                        <a:noFill/>
                        <a:ln>
                          <a:noFill/>
                        </a:ln>
                        <a:effectLst/>
                      </wps:spPr>
                      <wps:txbx>
                        <w:txbxContent>
                          <w:p w14:paraId="00AD7AF8" w14:textId="77777777" w:rsidR="00EC6B8B" w:rsidRDefault="00EC6B8B" w:rsidP="003907C9">
                            <w:pPr>
                              <w:autoSpaceDE w:val="0"/>
                              <w:autoSpaceDN w:val="0"/>
                              <w:adjustRightInd w:val="0"/>
                              <w:spacing w:after="0" w:line="240" w:lineRule="auto"/>
                              <w:jc w:val="center"/>
                              <w:rPr>
                                <w:color w:val="000000" w:themeColor="text1"/>
                                <w:sz w:val="28"/>
                                <w:szCs w:val="28"/>
                              </w:rPr>
                            </w:pPr>
                          </w:p>
                          <w:p w14:paraId="1A532AA0" w14:textId="14D1CBE7" w:rsidR="00EC6B8B" w:rsidRPr="00C764F2" w:rsidRDefault="00EC6B8B" w:rsidP="00FD43F0">
                            <w:pPr>
                              <w:pBdr>
                                <w:bottom w:val="single" w:sz="4" w:space="0" w:color="auto"/>
                              </w:pBdr>
                              <w:jc w:val="center"/>
                              <w:rPr>
                                <w:rFonts w:ascii="Algerian" w:hAnsi="Algerian"/>
                                <w:b/>
                                <w:color w:val="000000" w:themeColor="text1"/>
                                <w:sz w:val="48"/>
                                <w:szCs w:val="48"/>
                              </w:rPr>
                            </w:pPr>
                            <w:r>
                              <w:rPr>
                                <w:b/>
                                <w:color w:val="000000" w:themeColor="text1"/>
                                <w:sz w:val="28"/>
                                <w:szCs w:val="28"/>
                              </w:rPr>
                              <w:t>TOR</w:t>
                            </w:r>
                          </w:p>
                          <w:p w14:paraId="36B5788F" w14:textId="7BC65D99" w:rsidR="00EC6B8B" w:rsidRDefault="00EC6B8B" w:rsidP="0033224E">
                            <w:pPr>
                              <w:pBdr>
                                <w:bottom w:val="single" w:sz="4" w:space="0" w:color="auto"/>
                              </w:pBdr>
                              <w:jc w:val="center"/>
                              <w:rPr>
                                <w:color w:val="002060"/>
                                <w:sz w:val="40"/>
                                <w:szCs w:val="40"/>
                                <w:lang w:val="en-GB"/>
                              </w:rPr>
                            </w:pPr>
                            <w:r>
                              <w:rPr>
                                <w:color w:val="002060"/>
                                <w:sz w:val="40"/>
                                <w:szCs w:val="40"/>
                                <w:lang w:val="en-GB"/>
                              </w:rPr>
                              <w:t>For Translation of Basin-wide Reference Dam Safety Regulatory Framework</w:t>
                            </w:r>
                            <w:r w:rsidRPr="00E97AC4">
                              <w:rPr>
                                <w:color w:val="002060"/>
                                <w:sz w:val="40"/>
                                <w:szCs w:val="40"/>
                                <w:lang w:val="en-GB"/>
                              </w:rPr>
                              <w:t xml:space="preserve"> </w:t>
                            </w:r>
                            <w:r>
                              <w:rPr>
                                <w:color w:val="002060"/>
                                <w:sz w:val="40"/>
                                <w:szCs w:val="40"/>
                                <w:lang w:val="en-GB"/>
                              </w:rPr>
                              <w:t xml:space="preserve">and Implementation Strategy and Three Guidelines </w:t>
                            </w:r>
                            <w:r w:rsidR="00F06537">
                              <w:rPr>
                                <w:color w:val="002060"/>
                                <w:sz w:val="40"/>
                                <w:szCs w:val="40"/>
                                <w:lang w:val="en-GB"/>
                              </w:rPr>
                              <w:t>from English version to French</w:t>
                            </w:r>
                            <w:r>
                              <w:rPr>
                                <w:color w:val="002060"/>
                                <w:sz w:val="40"/>
                                <w:szCs w:val="40"/>
                                <w:lang w:val="en-GB"/>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43F7F" id="_x0000_t202" coordsize="21600,21600" o:spt="202" path="m,l,21600r21600,l21600,xe">
                <v:stroke joinstyle="miter"/>
                <v:path gradientshapeok="t" o:connecttype="rect"/>
              </v:shapetype>
              <v:shape id="Text Box 6" o:spid="_x0000_s1026" type="#_x0000_t202" style="position:absolute;margin-left:0;margin-top:3.5pt;width:465.15pt;height:183.75pt;z-index:2516567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" filled="f" stroked="f">
                <v:textbox inset="2.88pt,2.88pt,2.88pt,2.88pt">
                  <w:txbxContent>
                    <w:p w14:paraId="00AD7AF8" w14:textId="77777777" w:rsidR="00EC6B8B" w:rsidRDefault="00EC6B8B" w:rsidP="003907C9">
                      <w:pPr>
                        <w:autoSpaceDE w:val="0"/>
                        <w:autoSpaceDN w:val="0"/>
                        <w:adjustRightInd w:val="0"/>
                        <w:spacing w:after="0" w:line="240" w:lineRule="auto"/>
                        <w:jc w:val="center"/>
                        <w:rPr>
                          <w:color w:val="000000" w:themeColor="text1"/>
                          <w:sz w:val="28"/>
                          <w:szCs w:val="28"/>
                        </w:rPr>
                      </w:pPr>
                    </w:p>
                    <w:p w14:paraId="1A532AA0" w14:textId="14D1CBE7" w:rsidR="00EC6B8B" w:rsidRPr="00C764F2" w:rsidRDefault="00EC6B8B" w:rsidP="00FD43F0">
                      <w:pPr>
                        <w:pBdr>
                          <w:bottom w:val="single" w:sz="4" w:space="0" w:color="auto"/>
                        </w:pBdr>
                        <w:jc w:val="center"/>
                        <w:rPr>
                          <w:rFonts w:ascii="Algerian" w:hAnsi="Algerian"/>
                          <w:b/>
                          <w:color w:val="000000" w:themeColor="text1"/>
                          <w:sz w:val="48"/>
                          <w:szCs w:val="48"/>
                        </w:rPr>
                      </w:pPr>
                      <w:r>
                        <w:rPr>
                          <w:b/>
                          <w:color w:val="000000" w:themeColor="text1"/>
                          <w:sz w:val="28"/>
                          <w:szCs w:val="28"/>
                        </w:rPr>
                        <w:t>TOR</w:t>
                      </w:r>
                    </w:p>
                    <w:p w14:paraId="36B5788F" w14:textId="7BC65D99" w:rsidR="00EC6B8B" w:rsidRDefault="00EC6B8B" w:rsidP="0033224E">
                      <w:pPr>
                        <w:pBdr>
                          <w:bottom w:val="single" w:sz="4" w:space="0" w:color="auto"/>
                        </w:pBdr>
                        <w:jc w:val="center"/>
                        <w:rPr>
                          <w:color w:val="002060"/>
                          <w:sz w:val="40"/>
                          <w:szCs w:val="40"/>
                          <w:lang w:val="en-GB"/>
                        </w:rPr>
                      </w:pPr>
                      <w:r>
                        <w:rPr>
                          <w:color w:val="002060"/>
                          <w:sz w:val="40"/>
                          <w:szCs w:val="40"/>
                          <w:lang w:val="en-GB"/>
                        </w:rPr>
                        <w:t>For Translation of Basin-wide Reference Dam Safety Regulatory Framework</w:t>
                      </w:r>
                      <w:r w:rsidRPr="00E97AC4">
                        <w:rPr>
                          <w:color w:val="002060"/>
                          <w:sz w:val="40"/>
                          <w:szCs w:val="40"/>
                          <w:lang w:val="en-GB"/>
                        </w:rPr>
                        <w:t xml:space="preserve"> </w:t>
                      </w:r>
                      <w:r>
                        <w:rPr>
                          <w:color w:val="002060"/>
                          <w:sz w:val="40"/>
                          <w:szCs w:val="40"/>
                          <w:lang w:val="en-GB"/>
                        </w:rPr>
                        <w:t xml:space="preserve">and Implementation Strategy and Three Guidelines </w:t>
                      </w:r>
                      <w:r w:rsidR="00F06537">
                        <w:rPr>
                          <w:color w:val="002060"/>
                          <w:sz w:val="40"/>
                          <w:szCs w:val="40"/>
                          <w:lang w:val="en-GB"/>
                        </w:rPr>
                        <w:t>from English version to French</w:t>
                      </w:r>
                      <w:r>
                        <w:rPr>
                          <w:color w:val="002060"/>
                          <w:sz w:val="40"/>
                          <w:szCs w:val="40"/>
                          <w:lang w:val="en-GB"/>
                        </w:rPr>
                        <w:t xml:space="preserve"> </w:t>
                      </w:r>
                    </w:p>
                  </w:txbxContent>
                </v:textbox>
                <w10:wrap anchorx="margin"/>
              </v:shape>
            </w:pict>
          </mc:Fallback>
        </mc:AlternateContent>
      </w:r>
    </w:p>
    <w:p w14:paraId="5B8F2304" w14:textId="77777777" w:rsidR="001F273E" w:rsidRPr="00CF72C9" w:rsidRDefault="001F273E" w:rsidP="00D148DD">
      <w:pPr>
        <w:spacing w:after="0" w:line="240" w:lineRule="auto"/>
        <w:rPr>
          <w:rFonts w:ascii="Arial Narrow" w:hAnsi="Arial Narrow"/>
          <w:sz w:val="24"/>
          <w:szCs w:val="24"/>
        </w:rPr>
      </w:pPr>
    </w:p>
    <w:p w14:paraId="1D3F4891" w14:textId="77777777" w:rsidR="001F273E" w:rsidRPr="00CF72C9" w:rsidRDefault="001F273E" w:rsidP="00D148DD">
      <w:pPr>
        <w:spacing w:after="0" w:line="240" w:lineRule="auto"/>
        <w:rPr>
          <w:rFonts w:ascii="Arial Narrow" w:hAnsi="Arial Narrow"/>
          <w:sz w:val="24"/>
          <w:szCs w:val="24"/>
        </w:rPr>
      </w:pPr>
    </w:p>
    <w:p w14:paraId="1FCF9CAC" w14:textId="77777777" w:rsidR="001F273E" w:rsidRPr="00CF72C9" w:rsidRDefault="001F273E" w:rsidP="00D148DD">
      <w:pPr>
        <w:spacing w:after="0" w:line="240" w:lineRule="auto"/>
        <w:rPr>
          <w:rFonts w:ascii="Arial Narrow" w:hAnsi="Arial Narrow"/>
          <w:sz w:val="24"/>
          <w:szCs w:val="24"/>
        </w:rPr>
      </w:pPr>
    </w:p>
    <w:p w14:paraId="7ABA3C96" w14:textId="77777777" w:rsidR="001F273E" w:rsidRPr="00CF72C9" w:rsidRDefault="001F273E" w:rsidP="00D148DD">
      <w:pPr>
        <w:spacing w:after="0" w:line="240" w:lineRule="auto"/>
        <w:rPr>
          <w:rFonts w:ascii="Arial Narrow" w:hAnsi="Arial Narrow"/>
          <w:sz w:val="24"/>
          <w:szCs w:val="24"/>
        </w:rPr>
      </w:pPr>
    </w:p>
    <w:p w14:paraId="55B338FB" w14:textId="77777777" w:rsidR="001F273E" w:rsidRPr="00CF72C9" w:rsidRDefault="001F273E" w:rsidP="00D148DD">
      <w:pPr>
        <w:spacing w:after="0" w:line="240" w:lineRule="auto"/>
        <w:rPr>
          <w:rFonts w:ascii="Arial Narrow" w:hAnsi="Arial Narrow"/>
          <w:sz w:val="24"/>
          <w:szCs w:val="24"/>
        </w:rPr>
      </w:pPr>
    </w:p>
    <w:p w14:paraId="579DE400" w14:textId="77777777" w:rsidR="001F273E" w:rsidRPr="00CF72C9" w:rsidRDefault="001F273E" w:rsidP="00D148DD">
      <w:pPr>
        <w:spacing w:after="0" w:line="240" w:lineRule="auto"/>
        <w:rPr>
          <w:rFonts w:ascii="Arial Narrow" w:hAnsi="Arial Narrow"/>
          <w:sz w:val="24"/>
          <w:szCs w:val="24"/>
        </w:rPr>
      </w:pPr>
    </w:p>
    <w:p w14:paraId="5F40C6A4" w14:textId="77777777" w:rsidR="001F273E" w:rsidRPr="00CF72C9" w:rsidRDefault="001F273E" w:rsidP="00D148DD">
      <w:pPr>
        <w:spacing w:after="0" w:line="240" w:lineRule="auto"/>
        <w:rPr>
          <w:rFonts w:ascii="Arial Narrow" w:hAnsi="Arial Narrow"/>
          <w:sz w:val="24"/>
          <w:szCs w:val="24"/>
        </w:rPr>
      </w:pPr>
    </w:p>
    <w:p w14:paraId="531157F8" w14:textId="77777777" w:rsidR="001F273E" w:rsidRPr="00CF72C9" w:rsidRDefault="001F273E" w:rsidP="00D148DD">
      <w:pPr>
        <w:spacing w:after="0" w:line="240" w:lineRule="auto"/>
        <w:rPr>
          <w:rFonts w:ascii="Arial Narrow" w:hAnsi="Arial Narrow"/>
          <w:sz w:val="24"/>
          <w:szCs w:val="24"/>
        </w:rPr>
      </w:pPr>
    </w:p>
    <w:p w14:paraId="5B68AF7E" w14:textId="77777777" w:rsidR="001F273E" w:rsidRPr="00CF72C9" w:rsidRDefault="001F273E" w:rsidP="00D148DD">
      <w:pPr>
        <w:spacing w:after="0" w:line="240" w:lineRule="auto"/>
        <w:rPr>
          <w:rFonts w:ascii="Arial Narrow" w:hAnsi="Arial Narrow"/>
          <w:sz w:val="24"/>
          <w:szCs w:val="24"/>
        </w:rPr>
      </w:pPr>
    </w:p>
    <w:p w14:paraId="5A214BEA" w14:textId="77777777" w:rsidR="001F273E" w:rsidRPr="00CF72C9" w:rsidRDefault="001F273E" w:rsidP="00D148DD">
      <w:pPr>
        <w:spacing w:after="0" w:line="240" w:lineRule="auto"/>
        <w:rPr>
          <w:rFonts w:ascii="Arial Narrow" w:hAnsi="Arial Narrow"/>
          <w:sz w:val="24"/>
          <w:szCs w:val="24"/>
        </w:rPr>
      </w:pPr>
    </w:p>
    <w:p w14:paraId="4A6A335D" w14:textId="77777777" w:rsidR="001F273E" w:rsidRPr="00CF72C9" w:rsidRDefault="001F273E" w:rsidP="00D148DD">
      <w:pPr>
        <w:spacing w:after="0" w:line="240" w:lineRule="auto"/>
        <w:rPr>
          <w:rFonts w:ascii="Arial Narrow" w:hAnsi="Arial Narrow"/>
          <w:sz w:val="24"/>
          <w:szCs w:val="24"/>
        </w:rPr>
      </w:pPr>
    </w:p>
    <w:p w14:paraId="67414B14" w14:textId="77777777" w:rsidR="001F273E" w:rsidRPr="00CF72C9" w:rsidRDefault="001F273E" w:rsidP="00D148DD">
      <w:pPr>
        <w:spacing w:after="0" w:line="240" w:lineRule="auto"/>
        <w:rPr>
          <w:rFonts w:ascii="Arial Narrow" w:hAnsi="Arial Narrow"/>
          <w:sz w:val="24"/>
          <w:szCs w:val="24"/>
        </w:rPr>
      </w:pPr>
    </w:p>
    <w:p w14:paraId="11E8DEC9"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73C72419"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332C03A6"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7AA3E48D"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69CAB20A"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180EDD1C"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331E1C57"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089F0718"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43719244"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1685061B"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1BFA8C7D"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0862F137"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7C2236EF"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3CEEF846"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36095DAE"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77169CE7"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22CCB84A" w14:textId="77777777" w:rsidR="001B5026" w:rsidRPr="00CF72C9" w:rsidRDefault="001B5026" w:rsidP="00D148DD">
      <w:pPr>
        <w:spacing w:after="0" w:line="240" w:lineRule="auto"/>
        <w:jc w:val="right"/>
        <w:rPr>
          <w:rFonts w:ascii="Arial Narrow" w:hAnsi="Arial Narrow"/>
          <w:i/>
          <w:color w:val="000000" w:themeColor="text1"/>
          <w:sz w:val="24"/>
          <w:szCs w:val="24"/>
        </w:rPr>
      </w:pPr>
    </w:p>
    <w:p w14:paraId="4EEA255E" w14:textId="0F1B7C01" w:rsidR="00042C6B" w:rsidRPr="00CF72C9" w:rsidRDefault="003C59C6" w:rsidP="00D148DD">
      <w:pPr>
        <w:spacing w:after="0" w:line="240" w:lineRule="auto"/>
        <w:jc w:val="right"/>
        <w:rPr>
          <w:rFonts w:ascii="Arial Narrow" w:hAnsi="Arial Narrow"/>
          <w:i/>
          <w:color w:val="000000" w:themeColor="text1"/>
          <w:sz w:val="24"/>
          <w:szCs w:val="24"/>
        </w:rPr>
      </w:pPr>
      <w:r w:rsidRPr="00CF72C9">
        <w:rPr>
          <w:rFonts w:ascii="Arial Narrow" w:hAnsi="Arial Narrow"/>
          <w:i/>
          <w:color w:val="000000" w:themeColor="text1"/>
          <w:sz w:val="24"/>
          <w:szCs w:val="24"/>
        </w:rPr>
        <w:t>December</w:t>
      </w:r>
      <w:r w:rsidR="00E97AC4" w:rsidRPr="00CF72C9">
        <w:rPr>
          <w:rFonts w:ascii="Arial Narrow" w:hAnsi="Arial Narrow"/>
          <w:i/>
          <w:color w:val="000000" w:themeColor="text1"/>
          <w:sz w:val="24"/>
          <w:szCs w:val="24"/>
        </w:rPr>
        <w:t>, 202</w:t>
      </w:r>
      <w:r w:rsidRPr="00CF72C9">
        <w:rPr>
          <w:rFonts w:ascii="Arial Narrow" w:hAnsi="Arial Narrow"/>
          <w:i/>
          <w:color w:val="000000" w:themeColor="text1"/>
          <w:sz w:val="24"/>
          <w:szCs w:val="24"/>
        </w:rPr>
        <w:t>4</w:t>
      </w:r>
    </w:p>
    <w:p w14:paraId="7350CDDE" w14:textId="77777777" w:rsidR="00DD4F5C" w:rsidRPr="00CF72C9" w:rsidRDefault="000C07FF" w:rsidP="00502744">
      <w:pPr>
        <w:pStyle w:val="Heading1"/>
        <w:rPr>
          <w:rFonts w:ascii="Arial Narrow" w:hAnsi="Arial Narrow"/>
        </w:rPr>
      </w:pPr>
      <w:r w:rsidRPr="00CF72C9">
        <w:rPr>
          <w:rFonts w:ascii="Arial Narrow" w:hAnsi="Arial Narrow"/>
          <w:noProof/>
          <w:szCs w:val="24"/>
          <w:lang w:val="en-GB" w:eastAsia="en-GB"/>
        </w:rPr>
        <mc:AlternateContent>
          <mc:Choice Requires="wps">
            <w:drawing>
              <wp:anchor distT="0" distB="0" distL="114300" distR="114300" simplePos="0" relativeHeight="251658752" behindDoc="0" locked="0" layoutInCell="1" allowOverlap="1" wp14:anchorId="06749F4A" wp14:editId="68473592">
                <wp:simplePos x="0" y="0"/>
                <wp:positionH relativeFrom="column">
                  <wp:posOffset>-63095</wp:posOffset>
                </wp:positionH>
                <wp:positionV relativeFrom="paragraph">
                  <wp:posOffset>760904</wp:posOffset>
                </wp:positionV>
                <wp:extent cx="6101542" cy="739140"/>
                <wp:effectExtent l="0" t="0" r="0" b="38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542" cy="739140"/>
                        </a:xfrm>
                        <a:prstGeom prst="rect">
                          <a:avLst/>
                        </a:prstGeom>
                        <a:noFill/>
                        <a:ln>
                          <a:noFill/>
                        </a:ln>
                      </wps:spPr>
                      <wps:txbx>
                        <w:txbxContent>
                          <w:p w14:paraId="2714635E" w14:textId="77777777" w:rsidR="00EC6B8B" w:rsidRPr="00A978F2" w:rsidRDefault="00EC6B8B" w:rsidP="00D97591">
                            <w:pPr>
                              <w:widowControl w:val="0"/>
                              <w:spacing w:after="0" w:line="240" w:lineRule="auto"/>
                              <w:jc w:val="center"/>
                              <w:rPr>
                                <w:rFonts w:ascii="Arial Rounded MT Bold" w:hAnsi="Arial Rounded MT Bold"/>
                                <w:sz w:val="16"/>
                                <w:szCs w:val="16"/>
                              </w:rPr>
                            </w:pPr>
                            <w:r w:rsidRPr="00A978F2">
                              <w:rPr>
                                <w:rFonts w:ascii="Arial Rounded MT Bold" w:hAnsi="Arial Rounded MT Bold"/>
                                <w:sz w:val="16"/>
                                <w:szCs w:val="16"/>
                              </w:rPr>
                              <w:t>ENTRO is an autonomous organ established to implement the Eastern Nile Subsidiary Action Program within the framework of Nile Basin Initiative</w:t>
                            </w:r>
                          </w:p>
                          <w:p w14:paraId="5434D681" w14:textId="77777777" w:rsidR="00EC6B8B" w:rsidRPr="00A978F2" w:rsidRDefault="00EC6B8B" w:rsidP="00D97591">
                            <w:pPr>
                              <w:widowControl w:val="0"/>
                              <w:spacing w:after="0" w:line="240" w:lineRule="auto"/>
                              <w:jc w:val="center"/>
                              <w:rPr>
                                <w:rFonts w:ascii="Arial Rounded MT Bold" w:hAnsi="Arial Rounded MT Bold"/>
                                <w:sz w:val="16"/>
                                <w:szCs w:val="16"/>
                              </w:rPr>
                            </w:pPr>
                            <w:r w:rsidRPr="00A978F2">
                              <w:rPr>
                                <w:rFonts w:ascii="Arial Rounded MT Bold" w:hAnsi="Arial Rounded MT Bold"/>
                                <w:sz w:val="16"/>
                                <w:szCs w:val="16"/>
                              </w:rPr>
                              <w:t>P.O. Box  27173-1000, Addis Ababa, Ethiopia</w:t>
                            </w:r>
                          </w:p>
                          <w:p w14:paraId="0A15E60A" w14:textId="77777777" w:rsidR="00EC6B8B" w:rsidRPr="005147A1" w:rsidRDefault="00EC6B8B" w:rsidP="00D97591">
                            <w:pPr>
                              <w:widowControl w:val="0"/>
                              <w:spacing w:after="0" w:line="240" w:lineRule="auto"/>
                              <w:jc w:val="center"/>
                              <w:rPr>
                                <w:rFonts w:ascii="Arial Rounded MT Bold" w:hAnsi="Arial Rounded MT Bold"/>
                                <w:sz w:val="16"/>
                                <w:szCs w:val="16"/>
                                <w:lang w:val="fr-FR"/>
                              </w:rPr>
                            </w:pPr>
                            <w:r w:rsidRPr="005147A1">
                              <w:rPr>
                                <w:rFonts w:ascii="Arial Rounded MT Bold" w:hAnsi="Arial Rounded MT Bold"/>
                                <w:sz w:val="16"/>
                                <w:szCs w:val="16"/>
                                <w:lang w:val="fr-FR"/>
                              </w:rPr>
                              <w:t>Tel.  +251 (11) 646 1130/646 1132, fax:  +251 (11) 645 9407</w:t>
                            </w:r>
                          </w:p>
                          <w:p w14:paraId="0526B294" w14:textId="77777777" w:rsidR="00EC6B8B" w:rsidRPr="005147A1" w:rsidRDefault="00EC6B8B" w:rsidP="00D97591">
                            <w:pPr>
                              <w:widowControl w:val="0"/>
                              <w:spacing w:after="0" w:line="240" w:lineRule="auto"/>
                              <w:jc w:val="center"/>
                              <w:rPr>
                                <w:lang w:val="fr-FR"/>
                              </w:rPr>
                            </w:pPr>
                            <w:r w:rsidRPr="005147A1">
                              <w:rPr>
                                <w:rFonts w:ascii="Arial Rounded MT Bold" w:hAnsi="Arial Rounded MT Bold"/>
                                <w:sz w:val="16"/>
                                <w:szCs w:val="16"/>
                                <w:lang w:val="fr-FR"/>
                              </w:rPr>
                              <w:t xml:space="preserve">Email:  </w:t>
                            </w:r>
                            <w:hyperlink r:id="rId8" w:history="1">
                              <w:r w:rsidRPr="005147A1">
                                <w:rPr>
                                  <w:rStyle w:val="Hyperlink"/>
                                  <w:rFonts w:ascii="Arial Rounded MT Bold" w:hAnsi="Arial Rounded MT Bold"/>
                                  <w:sz w:val="16"/>
                                  <w:szCs w:val="16"/>
                                  <w:lang w:val="fr-FR"/>
                                </w:rPr>
                                <w:t>entro@nilebasin.org</w:t>
                              </w:r>
                            </w:hyperlink>
                            <w:r w:rsidRPr="005147A1">
                              <w:rPr>
                                <w:rFonts w:ascii="Arial Rounded MT Bold" w:hAnsi="Arial Rounded MT Bold"/>
                                <w:sz w:val="16"/>
                                <w:szCs w:val="16"/>
                                <w:lang w:val="fr-FR"/>
                              </w:rPr>
                              <w:t xml:space="preserve">Web site:  </w:t>
                            </w:r>
                            <w:hyperlink r:id="rId9" w:history="1">
                              <w:r w:rsidRPr="005147A1">
                                <w:rPr>
                                  <w:rStyle w:val="Hyperlink"/>
                                  <w:rFonts w:ascii="Arial Rounded MT Bold" w:hAnsi="Arial Rounded MT Bold"/>
                                  <w:sz w:val="16"/>
                                  <w:szCs w:val="16"/>
                                  <w:lang w:val="fr-FR"/>
                                </w:rPr>
                                <w:t>www.nilebasin.org/entro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9F4A" id="Text Box 16" o:spid="_x0000_s1027" type="#_x0000_t202" style="position:absolute;margin-left:-4.95pt;margin-top:59.9pt;width:480.45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" filled="f" stroked="f">
                <v:textbox>
                  <w:txbxContent>
                    <w:p w14:paraId="2714635E" w14:textId="77777777" w:rsidR="00EC6B8B" w:rsidRPr="00A978F2" w:rsidRDefault="00EC6B8B" w:rsidP="00D97591">
                      <w:pPr>
                        <w:widowControl w:val="0"/>
                        <w:spacing w:after="0" w:line="240" w:lineRule="auto"/>
                        <w:jc w:val="center"/>
                        <w:rPr>
                          <w:rFonts w:ascii="Arial Rounded MT Bold" w:hAnsi="Arial Rounded MT Bold"/>
                          <w:sz w:val="16"/>
                          <w:szCs w:val="16"/>
                        </w:rPr>
                      </w:pPr>
                      <w:r w:rsidRPr="00A978F2">
                        <w:rPr>
                          <w:rFonts w:ascii="Arial Rounded MT Bold" w:hAnsi="Arial Rounded MT Bold"/>
                          <w:sz w:val="16"/>
                          <w:szCs w:val="16"/>
                        </w:rPr>
                        <w:t>ENTRO is an autonomous organ established to implement the Eastern Nile Subsidiary Action Program within the framework of Nile Basin Initiative</w:t>
                      </w:r>
                    </w:p>
                    <w:p w14:paraId="5434D681" w14:textId="77777777" w:rsidR="00EC6B8B" w:rsidRPr="00A978F2" w:rsidRDefault="00EC6B8B" w:rsidP="00D97591">
                      <w:pPr>
                        <w:widowControl w:val="0"/>
                        <w:spacing w:after="0" w:line="240" w:lineRule="auto"/>
                        <w:jc w:val="center"/>
                        <w:rPr>
                          <w:rFonts w:ascii="Arial Rounded MT Bold" w:hAnsi="Arial Rounded MT Bold"/>
                          <w:sz w:val="16"/>
                          <w:szCs w:val="16"/>
                        </w:rPr>
                      </w:pPr>
                      <w:r w:rsidRPr="00A978F2">
                        <w:rPr>
                          <w:rFonts w:ascii="Arial Rounded MT Bold" w:hAnsi="Arial Rounded MT Bold"/>
                          <w:sz w:val="16"/>
                          <w:szCs w:val="16"/>
                        </w:rPr>
                        <w:t>P.O. Box  27173-1000, Addis Ababa, Ethiopia</w:t>
                      </w:r>
                    </w:p>
                    <w:p w14:paraId="0A15E60A" w14:textId="77777777" w:rsidR="00EC6B8B" w:rsidRPr="005147A1" w:rsidRDefault="00EC6B8B" w:rsidP="00D97591">
                      <w:pPr>
                        <w:widowControl w:val="0"/>
                        <w:spacing w:after="0" w:line="240" w:lineRule="auto"/>
                        <w:jc w:val="center"/>
                        <w:rPr>
                          <w:rFonts w:ascii="Arial Rounded MT Bold" w:hAnsi="Arial Rounded MT Bold"/>
                          <w:sz w:val="16"/>
                          <w:szCs w:val="16"/>
                          <w:lang w:val="fr-FR"/>
                        </w:rPr>
                      </w:pPr>
                      <w:r w:rsidRPr="005147A1">
                        <w:rPr>
                          <w:rFonts w:ascii="Arial Rounded MT Bold" w:hAnsi="Arial Rounded MT Bold"/>
                          <w:sz w:val="16"/>
                          <w:szCs w:val="16"/>
                          <w:lang w:val="fr-FR"/>
                        </w:rPr>
                        <w:t>Tel.  +251 (11) 646 1130/646 1132, fax:  +251 (11) 645 9407</w:t>
                      </w:r>
                    </w:p>
                    <w:p w14:paraId="0526B294" w14:textId="77777777" w:rsidR="00EC6B8B" w:rsidRPr="005147A1" w:rsidRDefault="00EC6B8B" w:rsidP="00D97591">
                      <w:pPr>
                        <w:widowControl w:val="0"/>
                        <w:spacing w:after="0" w:line="240" w:lineRule="auto"/>
                        <w:jc w:val="center"/>
                        <w:rPr>
                          <w:lang w:val="fr-FR"/>
                        </w:rPr>
                      </w:pPr>
                      <w:r w:rsidRPr="005147A1">
                        <w:rPr>
                          <w:rFonts w:ascii="Arial Rounded MT Bold" w:hAnsi="Arial Rounded MT Bold"/>
                          <w:sz w:val="16"/>
                          <w:szCs w:val="16"/>
                          <w:lang w:val="fr-FR"/>
                        </w:rPr>
                        <w:t xml:space="preserve">Email:  </w:t>
                      </w:r>
                      <w:hyperlink r:id="rId10" w:history="1">
                        <w:r w:rsidRPr="005147A1">
                          <w:rPr>
                            <w:rStyle w:val="Hyperlink"/>
                            <w:rFonts w:ascii="Arial Rounded MT Bold" w:hAnsi="Arial Rounded MT Bold"/>
                            <w:sz w:val="16"/>
                            <w:szCs w:val="16"/>
                            <w:lang w:val="fr-FR"/>
                          </w:rPr>
                          <w:t>entro@nilebasin.org</w:t>
                        </w:r>
                      </w:hyperlink>
                      <w:r w:rsidRPr="005147A1">
                        <w:rPr>
                          <w:rFonts w:ascii="Arial Rounded MT Bold" w:hAnsi="Arial Rounded MT Bold"/>
                          <w:sz w:val="16"/>
                          <w:szCs w:val="16"/>
                          <w:lang w:val="fr-FR"/>
                        </w:rPr>
                        <w:t xml:space="preserve">Web site:  </w:t>
                      </w:r>
                      <w:hyperlink r:id="rId11" w:history="1">
                        <w:r w:rsidRPr="005147A1">
                          <w:rPr>
                            <w:rStyle w:val="Hyperlink"/>
                            <w:rFonts w:ascii="Arial Rounded MT Bold" w:hAnsi="Arial Rounded MT Bold"/>
                            <w:sz w:val="16"/>
                            <w:szCs w:val="16"/>
                            <w:lang w:val="fr-FR"/>
                          </w:rPr>
                          <w:t>www.nilebasin.org/entro</w:t>
                        </w:r>
                      </w:hyperlink>
                    </w:p>
                  </w:txbxContent>
                </v:textbox>
              </v:shape>
            </w:pict>
          </mc:Fallback>
        </mc:AlternateContent>
      </w:r>
      <w:r w:rsidR="00561603" w:rsidRPr="00CF72C9">
        <w:rPr>
          <w:rFonts w:ascii="Arial Narrow" w:hAnsi="Arial Narrow"/>
          <w:szCs w:val="24"/>
        </w:rPr>
        <w:br w:type="page"/>
      </w:r>
      <w:r w:rsidR="00DD4F5C" w:rsidRPr="00CF72C9">
        <w:rPr>
          <w:rFonts w:ascii="Arial Narrow" w:hAnsi="Arial Narrow"/>
        </w:rPr>
        <w:lastRenderedPageBreak/>
        <w:t>1.</w:t>
      </w:r>
      <w:r w:rsidR="00DD4F5C" w:rsidRPr="00CF72C9">
        <w:rPr>
          <w:rFonts w:ascii="Arial Narrow" w:hAnsi="Arial Narrow"/>
        </w:rPr>
        <w:tab/>
        <w:t>Background</w:t>
      </w:r>
    </w:p>
    <w:p w14:paraId="7DF6B142" w14:textId="77777777" w:rsidR="00DD4F5C" w:rsidRPr="00CF72C9" w:rsidRDefault="00DD4F5C" w:rsidP="00605126">
      <w:pPr>
        <w:pStyle w:val="Heading2"/>
        <w:numPr>
          <w:ilvl w:val="0"/>
          <w:numId w:val="0"/>
        </w:numPr>
        <w:ind w:left="576" w:hanging="576"/>
        <w:rPr>
          <w:rFonts w:ascii="Arial Narrow" w:eastAsia="Times New Roman" w:hAnsi="Arial Narrow"/>
          <w:kern w:val="32"/>
        </w:rPr>
      </w:pPr>
      <w:bookmarkStart w:id="0" w:name="_Toc445218686"/>
      <w:r w:rsidRPr="00CF72C9">
        <w:rPr>
          <w:rFonts w:ascii="Arial Narrow" w:eastAsia="Times New Roman" w:hAnsi="Arial Narrow"/>
          <w:kern w:val="32"/>
        </w:rPr>
        <w:t xml:space="preserve">1.1 The Nile Basin Initiative (NBI) </w:t>
      </w:r>
      <w:bookmarkEnd w:id="0"/>
    </w:p>
    <w:p w14:paraId="7BFB3BAA" w14:textId="77777777" w:rsidR="00DD4F5C" w:rsidRPr="00CF72C9" w:rsidRDefault="00DD4F5C" w:rsidP="00DD4F5C">
      <w:pPr>
        <w:spacing w:after="0" w:line="240" w:lineRule="auto"/>
        <w:jc w:val="both"/>
        <w:rPr>
          <w:rFonts w:ascii="Arial Narrow" w:hAnsi="Arial Narrow" w:cs="Arial"/>
          <w:spacing w:val="-1"/>
          <w:sz w:val="24"/>
          <w:szCs w:val="24"/>
        </w:rPr>
      </w:pPr>
    </w:p>
    <w:p w14:paraId="702CF159" w14:textId="77777777" w:rsidR="00DD4F5C" w:rsidRPr="00CF72C9" w:rsidRDefault="00DD4F5C" w:rsidP="00DD4F5C">
      <w:pPr>
        <w:spacing w:after="0" w:line="240" w:lineRule="auto"/>
        <w:jc w:val="both"/>
        <w:rPr>
          <w:rFonts w:ascii="Arial Narrow" w:hAnsi="Arial Narrow"/>
          <w:sz w:val="24"/>
          <w:szCs w:val="24"/>
        </w:rPr>
      </w:pPr>
      <w:r w:rsidRPr="00CF72C9">
        <w:rPr>
          <w:rFonts w:ascii="Arial Narrow" w:hAnsi="Arial Narrow"/>
          <w:sz w:val="24"/>
          <w:szCs w:val="24"/>
        </w:rPr>
        <w:t>The Nile Basin Initiative (NBI) is a transitional cooperative mechanism of ten riparian countries to realize a jointly articulated Shared Vision: “To achieve sustainable socio-economic development through the equitable utilization and benefit from the common Nile Basin water resources”. NBI provides the only all-inclusive regional platform for multi stakeholder dialogue, information sharing, as well as joint management and development of water and related resources in the Nile Basin. Currently, Burundi, DR Congo, Egypt, Ethiopia, Kenya, Rwanda, South Sudan, Sudan, Tanzania and Uganda are members of the initiative. Eritrea participates as observer.</w:t>
      </w:r>
    </w:p>
    <w:p w14:paraId="0733E8A2" w14:textId="77777777" w:rsidR="00DD4F5C" w:rsidRPr="00CF72C9" w:rsidRDefault="00DD4F5C" w:rsidP="00DD4F5C">
      <w:pPr>
        <w:keepNext/>
        <w:spacing w:after="0" w:line="240" w:lineRule="auto"/>
        <w:outlineLvl w:val="0"/>
        <w:rPr>
          <w:rFonts w:ascii="Arial Narrow" w:hAnsi="Arial Narrow" w:cs="Calibri"/>
          <w:b/>
          <w:bCs/>
          <w:color w:val="002060"/>
          <w:kern w:val="32"/>
          <w:sz w:val="24"/>
          <w:szCs w:val="32"/>
        </w:rPr>
      </w:pPr>
    </w:p>
    <w:p w14:paraId="6D7047B8" w14:textId="77777777" w:rsidR="00DD4F5C" w:rsidRPr="00CF72C9" w:rsidRDefault="00DD4F5C" w:rsidP="00605126">
      <w:pPr>
        <w:pStyle w:val="Heading2"/>
        <w:numPr>
          <w:ilvl w:val="0"/>
          <w:numId w:val="0"/>
        </w:numPr>
        <w:spacing w:before="0" w:after="0" w:line="240" w:lineRule="auto"/>
        <w:ind w:left="576" w:hanging="576"/>
        <w:rPr>
          <w:rFonts w:ascii="Arial Narrow" w:eastAsia="Times New Roman" w:hAnsi="Arial Narrow"/>
          <w:kern w:val="32"/>
        </w:rPr>
      </w:pPr>
      <w:r w:rsidRPr="00CF72C9">
        <w:rPr>
          <w:rFonts w:ascii="Arial Narrow" w:eastAsia="Times New Roman" w:hAnsi="Arial Narrow"/>
          <w:kern w:val="32"/>
        </w:rPr>
        <w:t>1.2 Eastern Nile Subsidiary Action Program (ENSAP)/ENTRO</w:t>
      </w:r>
    </w:p>
    <w:p w14:paraId="077C58E1" w14:textId="77777777" w:rsidR="00DD4F5C" w:rsidRPr="00CF72C9" w:rsidRDefault="00DD4F5C" w:rsidP="00DD4F5C">
      <w:pPr>
        <w:spacing w:after="0" w:line="240" w:lineRule="auto"/>
        <w:jc w:val="both"/>
        <w:rPr>
          <w:rFonts w:ascii="Arial Narrow" w:hAnsi="Arial Narrow" w:cs="Arial"/>
          <w:sz w:val="24"/>
          <w:szCs w:val="24"/>
        </w:rPr>
      </w:pPr>
    </w:p>
    <w:p w14:paraId="486A6D1B" w14:textId="77777777" w:rsidR="00DD4F5C" w:rsidRPr="00CF72C9" w:rsidRDefault="00DD4F5C" w:rsidP="00DD4F5C">
      <w:pPr>
        <w:spacing w:after="0" w:line="240" w:lineRule="auto"/>
        <w:jc w:val="both"/>
        <w:rPr>
          <w:rFonts w:ascii="Arial Narrow" w:hAnsi="Arial Narrow"/>
        </w:rPr>
      </w:pPr>
      <w:r w:rsidRPr="00CF72C9">
        <w:rPr>
          <w:rFonts w:ascii="Arial Narrow" w:hAnsi="Arial Narrow" w:cs="Arial"/>
          <w:sz w:val="24"/>
          <w:szCs w:val="24"/>
        </w:rPr>
        <w:t xml:space="preserve">The Eastern Nile Subsidiary Program (ENSAP) is a four-country (Egypt, Ethiopia, South Sudan and Sudan) undertaking. It is one of two Subsidiary Action programs of the NBI established in 1999. ENSAP focuses on joint water resource investment preparation.  The Eastern Nile (EN) countries established the Eastern Nile Technical Regional Office (ENTRO) in June 2002 in Addis Ababa as a technical arm to implement ENSAP. </w:t>
      </w:r>
      <w:r w:rsidRPr="00CF72C9">
        <w:rPr>
          <w:rFonts w:ascii="Arial Narrow" w:hAnsi="Arial Narrow" w:cs="Calibri"/>
          <w:sz w:val="24"/>
          <w:szCs w:val="24"/>
        </w:rPr>
        <w:t>Currently, ENTRO is implementing its 3</w:t>
      </w:r>
      <w:r w:rsidRPr="00CF72C9">
        <w:rPr>
          <w:rFonts w:ascii="Arial Narrow" w:hAnsi="Arial Narrow" w:cs="Calibri"/>
          <w:sz w:val="24"/>
          <w:szCs w:val="24"/>
          <w:vertAlign w:val="superscript"/>
        </w:rPr>
        <w:t>rd</w:t>
      </w:r>
      <w:r w:rsidRPr="00CF72C9">
        <w:rPr>
          <w:rFonts w:ascii="Arial Narrow" w:hAnsi="Arial Narrow" w:cs="Calibri"/>
          <w:sz w:val="24"/>
          <w:szCs w:val="24"/>
        </w:rPr>
        <w:t>, Strategic Plan, covering the period 2018-2022, grounded on four strategic pillars. These are:</w:t>
      </w:r>
      <w:r w:rsidRPr="00CF72C9">
        <w:rPr>
          <w:rFonts w:ascii="Arial Narrow" w:hAnsi="Arial Narrow"/>
        </w:rPr>
        <w:t xml:space="preserve"> </w:t>
      </w:r>
    </w:p>
    <w:p w14:paraId="35E87595" w14:textId="77777777" w:rsidR="00DD4F5C" w:rsidRPr="00CF72C9" w:rsidRDefault="00DD4F5C" w:rsidP="00DD4F5C">
      <w:pPr>
        <w:spacing w:after="0" w:line="240" w:lineRule="auto"/>
        <w:ind w:left="720"/>
        <w:jc w:val="both"/>
        <w:rPr>
          <w:rFonts w:ascii="Arial Narrow" w:hAnsi="Arial Narrow" w:cs="Calibri"/>
          <w:sz w:val="24"/>
          <w:szCs w:val="24"/>
        </w:rPr>
      </w:pPr>
      <w:r w:rsidRPr="00CF72C9">
        <w:rPr>
          <w:rFonts w:ascii="Arial Narrow" w:hAnsi="Arial Narrow" w:cs="Calibri"/>
          <w:sz w:val="24"/>
          <w:szCs w:val="24"/>
        </w:rPr>
        <w:t>I.</w:t>
      </w:r>
      <w:r w:rsidRPr="00CF72C9">
        <w:rPr>
          <w:rFonts w:ascii="Arial Narrow" w:hAnsi="Arial Narrow" w:cs="Calibri"/>
          <w:sz w:val="24"/>
          <w:szCs w:val="24"/>
        </w:rPr>
        <w:tab/>
        <w:t>Cooperative Transboundary Water Resources Development.</w:t>
      </w:r>
    </w:p>
    <w:p w14:paraId="31F3A7A0" w14:textId="77777777" w:rsidR="00DD4F5C" w:rsidRPr="00CF72C9" w:rsidRDefault="00DD4F5C" w:rsidP="00DD4F5C">
      <w:pPr>
        <w:spacing w:after="0" w:line="240" w:lineRule="auto"/>
        <w:ind w:left="720"/>
        <w:jc w:val="both"/>
        <w:rPr>
          <w:rFonts w:ascii="Arial Narrow" w:hAnsi="Arial Narrow" w:cs="Calibri"/>
          <w:sz w:val="24"/>
          <w:szCs w:val="24"/>
        </w:rPr>
      </w:pPr>
      <w:r w:rsidRPr="00CF72C9">
        <w:rPr>
          <w:rFonts w:ascii="Arial Narrow" w:hAnsi="Arial Narrow" w:cs="Calibri"/>
          <w:sz w:val="24"/>
          <w:szCs w:val="24"/>
        </w:rPr>
        <w:t>II.</w:t>
      </w:r>
      <w:r w:rsidRPr="00CF72C9">
        <w:rPr>
          <w:rFonts w:ascii="Arial Narrow" w:hAnsi="Arial Narrow" w:cs="Calibri"/>
          <w:sz w:val="24"/>
          <w:szCs w:val="24"/>
        </w:rPr>
        <w:tab/>
        <w:t xml:space="preserve">Cooperative Transboundary Water Resources Planning and Management </w:t>
      </w:r>
    </w:p>
    <w:p w14:paraId="6B727E70" w14:textId="77777777" w:rsidR="00DD4F5C" w:rsidRPr="00CF72C9" w:rsidRDefault="00DD4F5C" w:rsidP="00DD4F5C">
      <w:pPr>
        <w:spacing w:after="0" w:line="240" w:lineRule="auto"/>
        <w:ind w:left="720"/>
        <w:jc w:val="both"/>
        <w:rPr>
          <w:rFonts w:ascii="Arial Narrow" w:hAnsi="Arial Narrow" w:cs="Calibri"/>
          <w:sz w:val="24"/>
          <w:szCs w:val="24"/>
        </w:rPr>
      </w:pPr>
      <w:r w:rsidRPr="00CF72C9">
        <w:rPr>
          <w:rFonts w:ascii="Arial Narrow" w:hAnsi="Arial Narrow" w:cs="Calibri"/>
          <w:sz w:val="24"/>
          <w:szCs w:val="24"/>
        </w:rPr>
        <w:t>III.</w:t>
      </w:r>
      <w:r w:rsidRPr="00CF72C9">
        <w:rPr>
          <w:rFonts w:ascii="Arial Narrow" w:hAnsi="Arial Narrow" w:cs="Calibri"/>
          <w:sz w:val="24"/>
          <w:szCs w:val="24"/>
        </w:rPr>
        <w:tab/>
        <w:t xml:space="preserve">EN Countries resilience to climate change impacts </w:t>
      </w:r>
    </w:p>
    <w:p w14:paraId="22697C4F" w14:textId="1FF2FCBB" w:rsidR="00DD4F5C" w:rsidRPr="00CF72C9" w:rsidRDefault="00DD4F5C" w:rsidP="00DD4F5C">
      <w:pPr>
        <w:spacing w:after="0" w:line="240" w:lineRule="auto"/>
        <w:ind w:left="720"/>
        <w:jc w:val="both"/>
        <w:rPr>
          <w:rFonts w:ascii="Arial Narrow" w:hAnsi="Arial Narrow" w:cs="Calibri"/>
          <w:sz w:val="24"/>
          <w:szCs w:val="24"/>
        </w:rPr>
      </w:pPr>
      <w:r w:rsidRPr="00CF72C9">
        <w:rPr>
          <w:rFonts w:ascii="Arial Narrow" w:hAnsi="Arial Narrow" w:cs="Calibri"/>
          <w:sz w:val="24"/>
          <w:szCs w:val="24"/>
        </w:rPr>
        <w:t>IV.</w:t>
      </w:r>
      <w:r w:rsidRPr="00CF72C9">
        <w:rPr>
          <w:rFonts w:ascii="Arial Narrow" w:hAnsi="Arial Narrow" w:cs="Calibri"/>
          <w:sz w:val="24"/>
          <w:szCs w:val="24"/>
        </w:rPr>
        <w:tab/>
        <w:t>Strengthen EN Cooperation and water Governance</w:t>
      </w:r>
    </w:p>
    <w:p w14:paraId="47D65080" w14:textId="77777777" w:rsidR="00605126" w:rsidRPr="00CF72C9" w:rsidRDefault="00605126" w:rsidP="00DD4F5C">
      <w:pPr>
        <w:spacing w:after="0" w:line="240" w:lineRule="auto"/>
        <w:ind w:left="720"/>
        <w:jc w:val="both"/>
        <w:rPr>
          <w:rFonts w:ascii="Arial Narrow" w:hAnsi="Arial Narrow" w:cs="Calibri"/>
          <w:sz w:val="24"/>
          <w:szCs w:val="24"/>
        </w:rPr>
      </w:pPr>
    </w:p>
    <w:p w14:paraId="43D2B2A6" w14:textId="77777777" w:rsidR="00DD4F5C" w:rsidRPr="00CF72C9" w:rsidRDefault="00DD4F5C" w:rsidP="00DD4F5C">
      <w:pPr>
        <w:keepNext/>
        <w:spacing w:after="0" w:line="240" w:lineRule="auto"/>
        <w:ind w:left="720"/>
        <w:outlineLvl w:val="0"/>
        <w:rPr>
          <w:rFonts w:ascii="Arial Narrow" w:hAnsi="Arial Narrow" w:cs="Calibri"/>
          <w:b/>
          <w:bCs/>
          <w:color w:val="002060"/>
          <w:kern w:val="32"/>
          <w:sz w:val="24"/>
          <w:szCs w:val="32"/>
        </w:rPr>
      </w:pPr>
    </w:p>
    <w:p w14:paraId="051C5CE1" w14:textId="214D3C4D" w:rsidR="00DD4F5C" w:rsidRPr="00CF72C9" w:rsidRDefault="00605126" w:rsidP="00605126">
      <w:pPr>
        <w:pStyle w:val="Heading2"/>
        <w:numPr>
          <w:ilvl w:val="1"/>
          <w:numId w:val="17"/>
        </w:numPr>
        <w:spacing w:before="0" w:after="0" w:line="240" w:lineRule="auto"/>
        <w:rPr>
          <w:rFonts w:ascii="Arial Narrow" w:eastAsia="Times New Roman" w:hAnsi="Arial Narrow"/>
          <w:kern w:val="32"/>
        </w:rPr>
      </w:pPr>
      <w:r w:rsidRPr="00CF72C9">
        <w:rPr>
          <w:rFonts w:ascii="Arial Narrow" w:eastAsia="Times New Roman" w:hAnsi="Arial Narrow"/>
          <w:kern w:val="32"/>
        </w:rPr>
        <w:t xml:space="preserve"> </w:t>
      </w:r>
      <w:r w:rsidR="00DD4F5C" w:rsidRPr="00CF72C9">
        <w:rPr>
          <w:rFonts w:ascii="Arial Narrow" w:eastAsia="Times New Roman" w:hAnsi="Arial Narrow"/>
          <w:kern w:val="32"/>
        </w:rPr>
        <w:t xml:space="preserve">Nile Equatorial </w:t>
      </w:r>
      <w:r w:rsidR="008F23D8" w:rsidRPr="00CF72C9">
        <w:rPr>
          <w:rFonts w:ascii="Arial Narrow" w:eastAsia="Times New Roman" w:hAnsi="Arial Narrow"/>
          <w:kern w:val="32"/>
        </w:rPr>
        <w:t>L</w:t>
      </w:r>
      <w:r w:rsidR="00DD4F5C" w:rsidRPr="00CF72C9">
        <w:rPr>
          <w:rFonts w:ascii="Arial Narrow" w:eastAsia="Times New Roman" w:hAnsi="Arial Narrow"/>
          <w:kern w:val="32"/>
        </w:rPr>
        <w:t>akes Subsidiary Action Program /NELSAP Coordination Unit (NELSAP-CU)</w:t>
      </w:r>
    </w:p>
    <w:p w14:paraId="2B0F106B" w14:textId="77777777" w:rsidR="0007531A" w:rsidRPr="00CF72C9" w:rsidRDefault="0007531A" w:rsidP="0007531A">
      <w:pPr>
        <w:rPr>
          <w:rFonts w:ascii="Arial Narrow" w:hAnsi="Arial Narrow"/>
        </w:rPr>
      </w:pPr>
    </w:p>
    <w:p w14:paraId="2C23DDA9" w14:textId="77777777" w:rsidR="00DD4F5C" w:rsidRPr="00CF72C9" w:rsidRDefault="00DD4F5C" w:rsidP="00DD4F5C">
      <w:pPr>
        <w:spacing w:after="0" w:line="240" w:lineRule="auto"/>
        <w:jc w:val="both"/>
        <w:rPr>
          <w:rFonts w:ascii="Arial Narrow" w:hAnsi="Arial Narrow"/>
          <w:b/>
          <w:i/>
          <w:sz w:val="24"/>
          <w:szCs w:val="24"/>
          <w:lang w:val="en-GB"/>
        </w:rPr>
      </w:pPr>
      <w:r w:rsidRPr="00CF72C9">
        <w:rPr>
          <w:rFonts w:ascii="Arial Narrow" w:hAnsi="Arial Narrow"/>
          <w:sz w:val="24"/>
          <w:szCs w:val="24"/>
        </w:rPr>
        <w:t>The Nile Equatorial Lakes Subsidiary Action Program (NELSAP) is a subsidiary action program of the Nile Basin Initiative that covers the countries of Burundi, DR Congo, Egypt, Ethiopia, Kenya, Rwanda, South Sudan, Sudan, Tanzania, and Uganda. Its mission is “to contribute to the eradication of poverty, to promote economic growth, and to reverse environmental degradation in the NEL region”. It promotes investments in power development, power transmission interconnection and power trade, water resources management and development, management of lakes and fisheries, and agricultural development.</w:t>
      </w:r>
    </w:p>
    <w:p w14:paraId="4F2C656D" w14:textId="68F7AEBF" w:rsidR="00DD4F5C" w:rsidRPr="00CF72C9" w:rsidRDefault="00DD4F5C" w:rsidP="003C59C6">
      <w:pPr>
        <w:pStyle w:val="Heading2"/>
        <w:numPr>
          <w:ilvl w:val="0"/>
          <w:numId w:val="0"/>
        </w:numPr>
        <w:spacing w:before="0" w:after="0" w:line="240" w:lineRule="auto"/>
        <w:rPr>
          <w:rFonts w:ascii="Arial Narrow" w:eastAsia="Times New Roman" w:hAnsi="Arial Narrow"/>
          <w:kern w:val="32"/>
        </w:rPr>
      </w:pPr>
    </w:p>
    <w:p w14:paraId="2E0EC763" w14:textId="466C1596" w:rsidR="00DD4F5C" w:rsidRPr="00CF72C9" w:rsidRDefault="00DD4F5C" w:rsidP="00502744">
      <w:pPr>
        <w:pStyle w:val="Heading1"/>
        <w:rPr>
          <w:rFonts w:ascii="Arial Narrow" w:hAnsi="Arial Narrow"/>
        </w:rPr>
      </w:pPr>
      <w:r w:rsidRPr="00CF72C9">
        <w:rPr>
          <w:rFonts w:ascii="Arial Narrow" w:hAnsi="Arial Narrow"/>
        </w:rPr>
        <w:t>2.</w:t>
      </w:r>
      <w:r w:rsidRPr="00CF72C9">
        <w:rPr>
          <w:rFonts w:ascii="Arial Narrow" w:hAnsi="Arial Narrow"/>
        </w:rPr>
        <w:tab/>
        <w:t>Rational</w:t>
      </w:r>
    </w:p>
    <w:p w14:paraId="6DA60626" w14:textId="21B0C5CA" w:rsidR="002D190A" w:rsidRPr="00CF72C9" w:rsidRDefault="002D190A" w:rsidP="002D190A">
      <w:pPr>
        <w:autoSpaceDE w:val="0"/>
        <w:autoSpaceDN w:val="0"/>
        <w:adjustRightInd w:val="0"/>
        <w:spacing w:after="0" w:line="240" w:lineRule="auto"/>
        <w:jc w:val="both"/>
        <w:rPr>
          <w:rFonts w:ascii="Arial Narrow" w:hAnsi="Arial Narrow" w:cs="Cambria"/>
          <w:color w:val="000000"/>
          <w:sz w:val="23"/>
          <w:szCs w:val="23"/>
        </w:rPr>
      </w:pPr>
      <w:r w:rsidRPr="00CF72C9">
        <w:rPr>
          <w:rFonts w:ascii="Arial Narrow" w:hAnsi="Arial Narrow"/>
          <w:sz w:val="24"/>
          <w:szCs w:val="24"/>
        </w:rPr>
        <w:t>There are over five thousand dams in the NBI countries and many more are under planning and construction phases. Despite the growing number of dams, there is inadequate skilled manpower for maintenance and operation of the dams</w:t>
      </w:r>
      <w:r w:rsidR="0007531A" w:rsidRPr="00CF72C9">
        <w:rPr>
          <w:rFonts w:ascii="Arial Narrow" w:hAnsi="Arial Narrow"/>
          <w:sz w:val="24"/>
          <w:szCs w:val="24"/>
        </w:rPr>
        <w:t>. T</w:t>
      </w:r>
      <w:r w:rsidRPr="00CF72C9">
        <w:rPr>
          <w:rFonts w:ascii="Arial Narrow" w:hAnsi="Arial Narrow"/>
          <w:sz w:val="24"/>
          <w:szCs w:val="24"/>
        </w:rPr>
        <w:t xml:space="preserve">he quality of operations, maintenance and safety of dams in the NBI member countries need to be improved. </w:t>
      </w:r>
      <w:r w:rsidRPr="00CF72C9">
        <w:rPr>
          <w:rFonts w:ascii="Arial Narrow" w:hAnsi="Arial Narrow" w:cs="Cambria"/>
          <w:color w:val="000000"/>
          <w:sz w:val="23"/>
          <w:szCs w:val="23"/>
        </w:rPr>
        <w:t xml:space="preserve">For this, it is important to consider the multifaceted nature of institutional and human capacity, which includes at least the following dimensions. ENTRO and NELSAP-CU </w:t>
      </w:r>
      <w:r w:rsidR="002A238F" w:rsidRPr="00CF72C9">
        <w:rPr>
          <w:rFonts w:ascii="Arial Narrow" w:hAnsi="Arial Narrow" w:cs="Cambria"/>
          <w:color w:val="000000"/>
          <w:sz w:val="23"/>
          <w:szCs w:val="23"/>
        </w:rPr>
        <w:t xml:space="preserve">have conducted several training </w:t>
      </w:r>
      <w:r w:rsidRPr="00CF72C9">
        <w:rPr>
          <w:rFonts w:ascii="Arial Narrow" w:hAnsi="Arial Narrow" w:cs="Cambria"/>
          <w:color w:val="000000"/>
          <w:sz w:val="23"/>
          <w:szCs w:val="23"/>
        </w:rPr>
        <w:t xml:space="preserve">and enhanced member countries capacities during the last ten years </w:t>
      </w:r>
      <w:r w:rsidR="002A238F" w:rsidRPr="00CF72C9">
        <w:rPr>
          <w:rFonts w:ascii="Arial Narrow" w:hAnsi="Arial Narrow" w:cs="Cambria"/>
          <w:color w:val="000000"/>
          <w:sz w:val="23"/>
          <w:szCs w:val="23"/>
        </w:rPr>
        <w:t>through training and developing guidelines, frameworks, etc</w:t>
      </w:r>
      <w:r w:rsidRPr="00CF72C9">
        <w:rPr>
          <w:rFonts w:ascii="Arial Narrow" w:hAnsi="Arial Narrow" w:cs="Cambria"/>
          <w:color w:val="000000"/>
          <w:sz w:val="23"/>
          <w:szCs w:val="23"/>
        </w:rPr>
        <w:t>, but these capacities need to be further strengthened to meet the growing demand of training on dam safety management in the region and ensure safety of existing and planned dams in the basin.</w:t>
      </w:r>
    </w:p>
    <w:p w14:paraId="1546D6B8" w14:textId="77777777" w:rsidR="002D190A" w:rsidRPr="00CF72C9" w:rsidRDefault="002D190A" w:rsidP="002D190A">
      <w:pPr>
        <w:autoSpaceDE w:val="0"/>
        <w:autoSpaceDN w:val="0"/>
        <w:adjustRightInd w:val="0"/>
        <w:spacing w:after="0" w:line="240" w:lineRule="auto"/>
        <w:jc w:val="both"/>
        <w:rPr>
          <w:rFonts w:ascii="Arial Narrow" w:hAnsi="Arial Narrow" w:cs="Cambria"/>
          <w:color w:val="000000"/>
          <w:sz w:val="23"/>
          <w:szCs w:val="23"/>
        </w:rPr>
      </w:pPr>
      <w:r w:rsidRPr="00CF72C9">
        <w:rPr>
          <w:rFonts w:ascii="Arial Narrow" w:hAnsi="Arial Narrow" w:cs="Cambria"/>
          <w:color w:val="000000"/>
          <w:sz w:val="23"/>
          <w:szCs w:val="23"/>
        </w:rPr>
        <w:lastRenderedPageBreak/>
        <w:t xml:space="preserve">Having a training center in the region is about increasing access to good training to Nile countries and indeed other countries on the continent. Developing a proper curriculum with core trainings can help to reduce the unit costs of training, improve quality, and improve consistency and allow for regional networking so that basin countries can have a common baseline, which will help to strengthen regional coordination. The center will professionalize technical dam safety training, so it is less ad-hoc, reduce cost of attending training abroad, increase the number of professionals in the basin, and contribute to minimizing the risk of dam failure in the basin. </w:t>
      </w:r>
    </w:p>
    <w:p w14:paraId="59A80E82" w14:textId="77777777" w:rsidR="002D190A" w:rsidRPr="00CF72C9" w:rsidRDefault="002D190A" w:rsidP="002D190A">
      <w:pPr>
        <w:autoSpaceDE w:val="0"/>
        <w:autoSpaceDN w:val="0"/>
        <w:adjustRightInd w:val="0"/>
        <w:spacing w:after="0" w:line="240" w:lineRule="auto"/>
        <w:jc w:val="both"/>
        <w:rPr>
          <w:rFonts w:ascii="Arial Narrow" w:eastAsia="Calibri" w:hAnsi="Arial Narrow" w:cs="Cambria"/>
          <w:sz w:val="23"/>
          <w:szCs w:val="23"/>
        </w:rPr>
      </w:pPr>
      <w:r w:rsidRPr="00CF72C9">
        <w:rPr>
          <w:rFonts w:ascii="Arial Narrow" w:eastAsia="Calibri" w:hAnsi="Arial Narrow" w:cs="Cambria"/>
          <w:sz w:val="23"/>
          <w:szCs w:val="23"/>
        </w:rPr>
        <w:t>Transboundary cooperation around dam safety is aimed at improving the capacity of the riparian countries to manage risks related to the safety of dams and downstream communities and address the interdependencies associated with dams in transboundary basins may result in serious impacts across boundaries. Hence, it is very important for dam safety assurance to provide for sufficient emergency preparedness and ensure public safety. Around the world, the dam owner is usually legally responsible for making the dam safe and</w:t>
      </w:r>
    </w:p>
    <w:p w14:paraId="1F417DE0" w14:textId="77777777" w:rsidR="002D190A" w:rsidRPr="00CF72C9" w:rsidRDefault="002D190A" w:rsidP="002D190A">
      <w:pPr>
        <w:autoSpaceDE w:val="0"/>
        <w:autoSpaceDN w:val="0"/>
        <w:adjustRightInd w:val="0"/>
        <w:spacing w:after="0" w:line="240" w:lineRule="auto"/>
        <w:jc w:val="both"/>
        <w:rPr>
          <w:rFonts w:ascii="Arial Narrow" w:eastAsia="Calibri" w:hAnsi="Arial Narrow" w:cs="Cambria"/>
          <w:sz w:val="23"/>
          <w:szCs w:val="23"/>
        </w:rPr>
      </w:pPr>
      <w:r w:rsidRPr="00CF72C9">
        <w:rPr>
          <w:rFonts w:ascii="Arial Narrow" w:eastAsia="Calibri" w:hAnsi="Arial Narrow" w:cs="Cambria"/>
          <w:sz w:val="23"/>
          <w:szCs w:val="23"/>
        </w:rPr>
        <w:t>for operating and maintaining it in a safe condition. The regulator is responsible for protecting the safety of the public by establishing the dam safety regulation, guidelines and standards with which the dam owner must comply and by monitoring compliance with these standards.</w:t>
      </w:r>
    </w:p>
    <w:p w14:paraId="60BAE4D4" w14:textId="778969A0" w:rsidR="008A0166" w:rsidRPr="00CF72C9" w:rsidRDefault="008A0166" w:rsidP="008A0166">
      <w:pPr>
        <w:spacing w:after="0" w:line="240" w:lineRule="auto"/>
        <w:jc w:val="both"/>
        <w:rPr>
          <w:rFonts w:ascii="Arial Narrow" w:hAnsi="Arial Narrow"/>
          <w:sz w:val="24"/>
          <w:szCs w:val="24"/>
          <w:lang w:val="en-GB"/>
        </w:rPr>
      </w:pPr>
      <w:r w:rsidRPr="00CF72C9">
        <w:rPr>
          <w:rFonts w:ascii="Arial Narrow" w:hAnsi="Arial Narrow"/>
          <w:sz w:val="24"/>
          <w:szCs w:val="24"/>
          <w:lang w:val="en-GB"/>
        </w:rPr>
        <w:t>.</w:t>
      </w:r>
    </w:p>
    <w:p w14:paraId="24E4D657" w14:textId="77777777" w:rsidR="008A0166" w:rsidRPr="00CF72C9" w:rsidRDefault="008A0166" w:rsidP="00DD4F5C">
      <w:pPr>
        <w:autoSpaceDE w:val="0"/>
        <w:autoSpaceDN w:val="0"/>
        <w:adjustRightInd w:val="0"/>
        <w:spacing w:after="0" w:line="240" w:lineRule="auto"/>
        <w:jc w:val="both"/>
        <w:rPr>
          <w:rFonts w:ascii="Arial Narrow" w:hAnsi="Arial Narrow" w:cs="TimesNewRomanPSMT"/>
          <w:sz w:val="24"/>
          <w:szCs w:val="24"/>
        </w:rPr>
      </w:pPr>
    </w:p>
    <w:p w14:paraId="5FBC3E36" w14:textId="77777777" w:rsidR="00502744" w:rsidRPr="00CF72C9" w:rsidRDefault="00502744" w:rsidP="00502744">
      <w:pPr>
        <w:pStyle w:val="Heading1"/>
        <w:rPr>
          <w:rFonts w:ascii="Arial Narrow" w:hAnsi="Arial Narrow"/>
        </w:rPr>
      </w:pPr>
      <w:r w:rsidRPr="00CF72C9">
        <w:rPr>
          <w:rFonts w:ascii="Arial Narrow" w:hAnsi="Arial Narrow"/>
        </w:rPr>
        <w:t xml:space="preserve">3. Nile Cooperation for Climate Resilience project </w:t>
      </w:r>
    </w:p>
    <w:p w14:paraId="2C774E46" w14:textId="4320E349" w:rsidR="008A0166" w:rsidRPr="00CF72C9" w:rsidRDefault="008A0166" w:rsidP="00DD4F5C">
      <w:pPr>
        <w:autoSpaceDE w:val="0"/>
        <w:autoSpaceDN w:val="0"/>
        <w:adjustRightInd w:val="0"/>
        <w:spacing w:after="0" w:line="240" w:lineRule="auto"/>
        <w:jc w:val="both"/>
        <w:rPr>
          <w:rFonts w:ascii="Arial Narrow" w:hAnsi="Arial Narrow"/>
          <w:sz w:val="24"/>
          <w:szCs w:val="24"/>
        </w:rPr>
      </w:pPr>
      <w:r w:rsidRPr="00CF72C9">
        <w:rPr>
          <w:rFonts w:ascii="Arial Narrow" w:hAnsi="Arial Narrow"/>
          <w:sz w:val="24"/>
          <w:szCs w:val="24"/>
        </w:rPr>
        <w:t>The aforementioned explanations depict, regardless of t</w:t>
      </w:r>
      <w:r w:rsidR="00DD4F5C" w:rsidRPr="00CF72C9">
        <w:rPr>
          <w:rFonts w:ascii="Arial Narrow" w:hAnsi="Arial Narrow"/>
          <w:sz w:val="24"/>
          <w:szCs w:val="24"/>
        </w:rPr>
        <w:t xml:space="preserve">heir location, type, age, and complexity together with their transboundary dimensions, Nile countries </w:t>
      </w:r>
      <w:r w:rsidRPr="00CF72C9">
        <w:rPr>
          <w:rFonts w:ascii="Arial Narrow" w:hAnsi="Arial Narrow"/>
          <w:sz w:val="24"/>
          <w:szCs w:val="24"/>
        </w:rPr>
        <w:t xml:space="preserve">shall </w:t>
      </w:r>
      <w:r w:rsidR="00DD4F5C" w:rsidRPr="00CF72C9">
        <w:rPr>
          <w:rFonts w:ascii="Arial Narrow" w:hAnsi="Arial Narrow"/>
          <w:sz w:val="24"/>
          <w:szCs w:val="24"/>
        </w:rPr>
        <w:t xml:space="preserve">cooperate on </w:t>
      </w:r>
      <w:r w:rsidRPr="00CF72C9">
        <w:rPr>
          <w:rFonts w:ascii="Arial Narrow" w:hAnsi="Arial Narrow"/>
          <w:sz w:val="24"/>
          <w:szCs w:val="24"/>
        </w:rPr>
        <w:t>managing their dam safety with the state -of -the art technology and institutional arrangement.</w:t>
      </w:r>
    </w:p>
    <w:p w14:paraId="3CE22AEA" w14:textId="4B953863" w:rsidR="00DD4F5C" w:rsidRPr="00CF72C9" w:rsidRDefault="00DD4F5C" w:rsidP="00DD4F5C">
      <w:pPr>
        <w:autoSpaceDE w:val="0"/>
        <w:autoSpaceDN w:val="0"/>
        <w:adjustRightInd w:val="0"/>
        <w:spacing w:after="0" w:line="240" w:lineRule="auto"/>
        <w:jc w:val="both"/>
        <w:rPr>
          <w:rFonts w:ascii="Arial Narrow" w:hAnsi="Arial Narrow"/>
          <w:sz w:val="24"/>
          <w:szCs w:val="24"/>
        </w:rPr>
      </w:pPr>
    </w:p>
    <w:p w14:paraId="05103119" w14:textId="77777777" w:rsidR="00DD4F5C" w:rsidRPr="00CF72C9" w:rsidRDefault="00DD4F5C" w:rsidP="00DD4F5C">
      <w:pPr>
        <w:spacing w:after="0" w:line="240" w:lineRule="auto"/>
        <w:jc w:val="both"/>
        <w:rPr>
          <w:rFonts w:ascii="Arial Narrow" w:hAnsi="Arial Narrow"/>
          <w:bCs/>
          <w:sz w:val="24"/>
          <w:szCs w:val="24"/>
        </w:rPr>
      </w:pPr>
      <w:r w:rsidRPr="00CF72C9">
        <w:rPr>
          <w:rFonts w:ascii="Arial Narrow" w:hAnsi="Arial Narrow"/>
          <w:sz w:val="24"/>
          <w:szCs w:val="24"/>
        </w:rPr>
        <w:t xml:space="preserve">A new project, Nile Cooperation for Climate Resilience project (2020-2025), builds on achievements under NCORE. The development objective of NCCR is to facilitate cooperation for climate resilient water resources management and development in the Nile Basin. The work will be delivered through regional processes where the platform for dialogue, trust building, capacity of member states and stakeholder engagement are the long-term objectives of the program. </w:t>
      </w:r>
      <w:r w:rsidRPr="00CF72C9">
        <w:rPr>
          <w:rFonts w:ascii="Arial Narrow" w:hAnsi="Arial Narrow"/>
          <w:bCs/>
          <w:sz w:val="24"/>
          <w:szCs w:val="24"/>
        </w:rPr>
        <w:t>The prioritized issues for this project are aligned to these Thematic Areas:</w:t>
      </w:r>
    </w:p>
    <w:p w14:paraId="59384241" w14:textId="77777777" w:rsidR="00DD4F5C" w:rsidRPr="00CF72C9" w:rsidRDefault="00DD4F5C" w:rsidP="00BF7E07">
      <w:pPr>
        <w:pStyle w:val="ListParagraph"/>
        <w:numPr>
          <w:ilvl w:val="0"/>
          <w:numId w:val="5"/>
        </w:numPr>
        <w:spacing w:after="0" w:line="240" w:lineRule="auto"/>
        <w:contextualSpacing/>
        <w:rPr>
          <w:rFonts w:ascii="Arial Narrow" w:hAnsi="Arial Narrow" w:cs="Times New Roman"/>
          <w:bCs/>
          <w:sz w:val="24"/>
          <w:szCs w:val="24"/>
        </w:rPr>
      </w:pPr>
      <w:r w:rsidRPr="00CF72C9">
        <w:rPr>
          <w:rFonts w:ascii="Arial Narrow" w:hAnsi="Arial Narrow" w:cs="Times New Roman"/>
          <w:bCs/>
          <w:sz w:val="24"/>
          <w:szCs w:val="24"/>
        </w:rPr>
        <w:t>Platform for cooperation and dialogue</w:t>
      </w:r>
    </w:p>
    <w:p w14:paraId="5E529DF7" w14:textId="77777777" w:rsidR="00DD4F5C" w:rsidRPr="00CF72C9" w:rsidRDefault="00DD4F5C" w:rsidP="00BF7E07">
      <w:pPr>
        <w:pStyle w:val="ListParagraph"/>
        <w:numPr>
          <w:ilvl w:val="0"/>
          <w:numId w:val="5"/>
        </w:numPr>
        <w:spacing w:after="0" w:line="240" w:lineRule="auto"/>
        <w:contextualSpacing/>
        <w:rPr>
          <w:rFonts w:ascii="Arial Narrow" w:hAnsi="Arial Narrow" w:cs="Times New Roman"/>
          <w:bCs/>
          <w:sz w:val="24"/>
          <w:szCs w:val="24"/>
        </w:rPr>
      </w:pPr>
      <w:r w:rsidRPr="00CF72C9">
        <w:rPr>
          <w:rFonts w:ascii="Arial Narrow" w:hAnsi="Arial Narrow" w:cs="Times New Roman"/>
          <w:bCs/>
          <w:sz w:val="24"/>
          <w:szCs w:val="24"/>
        </w:rPr>
        <w:t>Flood and drought risk mitigation</w:t>
      </w:r>
    </w:p>
    <w:p w14:paraId="2282EB38" w14:textId="77777777" w:rsidR="00DD4F5C" w:rsidRPr="00CF72C9" w:rsidRDefault="00DD4F5C" w:rsidP="00BF7E07">
      <w:pPr>
        <w:pStyle w:val="ListParagraph"/>
        <w:numPr>
          <w:ilvl w:val="0"/>
          <w:numId w:val="5"/>
        </w:numPr>
        <w:spacing w:after="0" w:line="240" w:lineRule="auto"/>
        <w:contextualSpacing/>
        <w:rPr>
          <w:rFonts w:ascii="Arial Narrow" w:hAnsi="Arial Narrow" w:cs="Times New Roman"/>
          <w:bCs/>
          <w:sz w:val="24"/>
          <w:szCs w:val="24"/>
        </w:rPr>
      </w:pPr>
      <w:r w:rsidRPr="00CF72C9">
        <w:rPr>
          <w:rFonts w:ascii="Arial Narrow" w:hAnsi="Arial Narrow" w:cs="Times New Roman"/>
          <w:bCs/>
          <w:sz w:val="24"/>
          <w:szCs w:val="24"/>
        </w:rPr>
        <w:t>Dam safety capacity building</w:t>
      </w:r>
    </w:p>
    <w:p w14:paraId="138678B2" w14:textId="77777777" w:rsidR="00DD4F5C" w:rsidRPr="00CF72C9" w:rsidRDefault="00DD4F5C" w:rsidP="00BF7E07">
      <w:pPr>
        <w:pStyle w:val="ListParagraph"/>
        <w:numPr>
          <w:ilvl w:val="0"/>
          <w:numId w:val="5"/>
        </w:numPr>
        <w:spacing w:after="0" w:line="240" w:lineRule="auto"/>
        <w:contextualSpacing/>
        <w:rPr>
          <w:rFonts w:ascii="Arial Narrow" w:hAnsi="Arial Narrow" w:cs="Times New Roman"/>
          <w:bCs/>
          <w:sz w:val="24"/>
          <w:szCs w:val="24"/>
        </w:rPr>
      </w:pPr>
      <w:r w:rsidRPr="00CF72C9">
        <w:rPr>
          <w:rFonts w:ascii="Arial Narrow" w:hAnsi="Arial Narrow" w:cs="Times New Roman"/>
          <w:bCs/>
          <w:sz w:val="24"/>
          <w:szCs w:val="24"/>
        </w:rPr>
        <w:t>Innovative information services for climate-resilient investment planning</w:t>
      </w:r>
    </w:p>
    <w:p w14:paraId="28D104BB" w14:textId="77777777" w:rsidR="00DD4F5C" w:rsidRPr="00CF72C9" w:rsidRDefault="00DD4F5C" w:rsidP="00BF7E07">
      <w:pPr>
        <w:pStyle w:val="ListParagraph"/>
        <w:numPr>
          <w:ilvl w:val="0"/>
          <w:numId w:val="5"/>
        </w:numPr>
        <w:spacing w:after="0" w:line="240" w:lineRule="auto"/>
        <w:contextualSpacing/>
        <w:rPr>
          <w:rFonts w:ascii="Arial Narrow" w:hAnsi="Arial Narrow" w:cs="Times New Roman"/>
          <w:bCs/>
          <w:sz w:val="24"/>
          <w:szCs w:val="24"/>
        </w:rPr>
      </w:pPr>
      <w:r w:rsidRPr="00CF72C9">
        <w:rPr>
          <w:rFonts w:ascii="Arial Narrow" w:hAnsi="Arial Narrow" w:cs="Times New Roman"/>
          <w:bCs/>
          <w:sz w:val="24"/>
          <w:szCs w:val="24"/>
        </w:rPr>
        <w:t>Water quality investment plan development</w:t>
      </w:r>
    </w:p>
    <w:p w14:paraId="4750509A" w14:textId="77777777" w:rsidR="000044F4" w:rsidRPr="00CF72C9" w:rsidRDefault="000044F4" w:rsidP="00DD4F5C">
      <w:pPr>
        <w:autoSpaceDE w:val="0"/>
        <w:autoSpaceDN w:val="0"/>
        <w:adjustRightInd w:val="0"/>
        <w:spacing w:after="0" w:line="240" w:lineRule="auto"/>
        <w:jc w:val="both"/>
        <w:rPr>
          <w:rFonts w:ascii="Arial Narrow" w:eastAsia="Batang" w:hAnsi="Arial Narrow"/>
          <w:sz w:val="24"/>
          <w:szCs w:val="24"/>
        </w:rPr>
      </w:pPr>
    </w:p>
    <w:p w14:paraId="36A0FE97" w14:textId="7FF94743" w:rsidR="00DD4F5C" w:rsidRPr="00CF72C9" w:rsidRDefault="000044F4" w:rsidP="00DD4F5C">
      <w:pPr>
        <w:autoSpaceDE w:val="0"/>
        <w:autoSpaceDN w:val="0"/>
        <w:adjustRightInd w:val="0"/>
        <w:spacing w:after="0" w:line="240" w:lineRule="auto"/>
        <w:jc w:val="both"/>
        <w:rPr>
          <w:rFonts w:ascii="Arial Narrow" w:eastAsia="Batang" w:hAnsi="Arial Narrow"/>
          <w:sz w:val="24"/>
          <w:szCs w:val="24"/>
        </w:rPr>
      </w:pPr>
      <w:r w:rsidRPr="00CF72C9">
        <w:rPr>
          <w:rFonts w:ascii="Arial Narrow" w:eastAsia="Batang" w:hAnsi="Arial Narrow"/>
          <w:sz w:val="24"/>
          <w:szCs w:val="24"/>
        </w:rPr>
        <w:t>As it is stated above, Dam Safety Capacity Building is one of the project thematic areas. It supports development of a dam safety capacity building program focused on strengthening the enabling institutional environment for dam safety and improving the information base essential for the development and management of dams in the Nile basin. Under this project theme, NELSAP CU will (i) carry out a basin-wide dam inventory of dams, (ii) support the establishment of dam safety units in NEL member countries, and (iii) undertake 1</w:t>
      </w:r>
      <w:r w:rsidRPr="00CF72C9">
        <w:rPr>
          <w:rFonts w:ascii="Arial Narrow" w:eastAsia="Batang" w:hAnsi="Arial Narrow"/>
          <w:sz w:val="24"/>
          <w:szCs w:val="24"/>
          <w:vertAlign w:val="superscript"/>
        </w:rPr>
        <w:t>st</w:t>
      </w:r>
      <w:r w:rsidRPr="00CF72C9">
        <w:rPr>
          <w:rFonts w:ascii="Arial Narrow" w:eastAsia="Batang" w:hAnsi="Arial Narrow"/>
          <w:sz w:val="24"/>
          <w:szCs w:val="24"/>
        </w:rPr>
        <w:t xml:space="preserve"> year priority trainings in the NEL region, while ENTRO will (i) develop a model dam safety regulatory framework for the Nile Basin countries (ii) establish a dam safety training centre, (iii) undertake 1</w:t>
      </w:r>
      <w:r w:rsidRPr="00CF72C9">
        <w:rPr>
          <w:rFonts w:ascii="Arial Narrow" w:eastAsia="Batang" w:hAnsi="Arial Narrow"/>
          <w:sz w:val="24"/>
          <w:szCs w:val="24"/>
          <w:vertAlign w:val="superscript"/>
        </w:rPr>
        <w:t>st</w:t>
      </w:r>
      <w:r w:rsidRPr="00CF72C9">
        <w:rPr>
          <w:rFonts w:ascii="Arial Narrow" w:eastAsia="Batang" w:hAnsi="Arial Narrow"/>
          <w:sz w:val="24"/>
          <w:szCs w:val="24"/>
        </w:rPr>
        <w:t xml:space="preserve"> year priori</w:t>
      </w:r>
      <w:r w:rsidR="002D190A" w:rsidRPr="00CF72C9">
        <w:rPr>
          <w:rFonts w:ascii="Arial Narrow" w:eastAsia="Batang" w:hAnsi="Arial Narrow"/>
          <w:sz w:val="24"/>
          <w:szCs w:val="24"/>
        </w:rPr>
        <w:t xml:space="preserve">ty trainings in the EN region. </w:t>
      </w:r>
    </w:p>
    <w:p w14:paraId="192FD159" w14:textId="4D965B06" w:rsidR="002D190A" w:rsidRPr="00CF72C9" w:rsidRDefault="002D190A" w:rsidP="00DD4F5C">
      <w:pPr>
        <w:autoSpaceDE w:val="0"/>
        <w:autoSpaceDN w:val="0"/>
        <w:adjustRightInd w:val="0"/>
        <w:spacing w:after="0" w:line="240" w:lineRule="auto"/>
        <w:jc w:val="both"/>
        <w:rPr>
          <w:rFonts w:ascii="Arial Narrow" w:eastAsia="Batang" w:hAnsi="Arial Narrow"/>
          <w:sz w:val="24"/>
          <w:szCs w:val="24"/>
        </w:rPr>
      </w:pPr>
    </w:p>
    <w:p w14:paraId="0F2B430F" w14:textId="77777777" w:rsidR="0007531A" w:rsidRPr="00CF72C9" w:rsidRDefault="0007531A" w:rsidP="0007531A">
      <w:pPr>
        <w:autoSpaceDE w:val="0"/>
        <w:autoSpaceDN w:val="0"/>
        <w:adjustRightInd w:val="0"/>
        <w:spacing w:after="0" w:line="240" w:lineRule="auto"/>
        <w:jc w:val="both"/>
        <w:rPr>
          <w:rFonts w:ascii="Arial Narrow" w:hAnsi="Arial Narrow"/>
          <w:sz w:val="24"/>
          <w:szCs w:val="24"/>
        </w:rPr>
      </w:pPr>
      <w:r w:rsidRPr="00CF72C9">
        <w:rPr>
          <w:rFonts w:ascii="Arial Narrow" w:hAnsi="Arial Narrow"/>
          <w:sz w:val="24"/>
          <w:szCs w:val="24"/>
        </w:rPr>
        <w:t>As part of the activities planned under ENTRO, the development of the Model Dam Safety Regulatory Framework, the Nile Basin Dam Safety Reference Guideline, the Nile Basin Small Dam Operation and Maintenance Technical Manual and Institutional Framework, and the Nile Basin Reference Guideline on Emergency Action Planning for Dam Incidents and Failures has been completed.</w:t>
      </w:r>
    </w:p>
    <w:p w14:paraId="09B84CDA" w14:textId="77777777" w:rsidR="0007531A" w:rsidRPr="00CF72C9" w:rsidRDefault="0007531A" w:rsidP="0007531A">
      <w:pPr>
        <w:autoSpaceDE w:val="0"/>
        <w:autoSpaceDN w:val="0"/>
        <w:adjustRightInd w:val="0"/>
        <w:spacing w:after="0" w:line="240" w:lineRule="auto"/>
        <w:jc w:val="both"/>
        <w:rPr>
          <w:rFonts w:ascii="Arial Narrow" w:hAnsi="Arial Narrow"/>
          <w:sz w:val="24"/>
          <w:szCs w:val="24"/>
        </w:rPr>
      </w:pPr>
    </w:p>
    <w:p w14:paraId="1C2EDF95" w14:textId="394580E7" w:rsidR="002D190A" w:rsidRPr="00CF72C9" w:rsidRDefault="0007531A" w:rsidP="0007531A">
      <w:pPr>
        <w:autoSpaceDE w:val="0"/>
        <w:autoSpaceDN w:val="0"/>
        <w:adjustRightInd w:val="0"/>
        <w:spacing w:after="0" w:line="240" w:lineRule="auto"/>
        <w:jc w:val="both"/>
        <w:rPr>
          <w:rFonts w:ascii="Arial Narrow" w:hAnsi="Arial Narrow"/>
          <w:sz w:val="24"/>
          <w:szCs w:val="24"/>
        </w:rPr>
      </w:pPr>
      <w:r w:rsidRPr="00CF72C9">
        <w:rPr>
          <w:rFonts w:ascii="Arial Narrow" w:hAnsi="Arial Narrow"/>
          <w:sz w:val="24"/>
          <w:szCs w:val="24"/>
        </w:rPr>
        <w:lastRenderedPageBreak/>
        <w:t>The developed regulatory framework and guidelines are currently available in English. It is important to translate them into French for Burundi and the Democratic Republic of Congo, the French-speaking NBI member states. For this reason, ENTRO has decided to hire a consultant to translate the four documents from English to French</w:t>
      </w:r>
      <w:r w:rsidR="00E17494" w:rsidRPr="00CF72C9">
        <w:rPr>
          <w:rFonts w:ascii="Arial Narrow" w:hAnsi="Arial Narrow"/>
          <w:sz w:val="24"/>
          <w:szCs w:val="24"/>
        </w:rPr>
        <w:t>.</w:t>
      </w:r>
    </w:p>
    <w:p w14:paraId="361AC718" w14:textId="18F95E4D" w:rsidR="00DD4F5C" w:rsidRPr="00CF72C9" w:rsidRDefault="00502744" w:rsidP="00502744">
      <w:pPr>
        <w:pStyle w:val="Heading1"/>
        <w:rPr>
          <w:rFonts w:ascii="Arial Narrow" w:hAnsi="Arial Narrow"/>
        </w:rPr>
      </w:pPr>
      <w:r w:rsidRPr="00CF72C9">
        <w:rPr>
          <w:rFonts w:ascii="Arial Narrow" w:hAnsi="Arial Narrow"/>
        </w:rPr>
        <w:t>4</w:t>
      </w:r>
      <w:r w:rsidR="00DD4F5C" w:rsidRPr="00CF72C9">
        <w:rPr>
          <w:rFonts w:ascii="Arial Narrow" w:hAnsi="Arial Narrow"/>
        </w:rPr>
        <w:t>. Objective</w:t>
      </w:r>
    </w:p>
    <w:p w14:paraId="1845EB0B" w14:textId="22F83798" w:rsidR="00605126" w:rsidRPr="00CF72C9" w:rsidRDefault="00605126" w:rsidP="00605126">
      <w:pPr>
        <w:spacing w:after="0" w:line="240" w:lineRule="auto"/>
        <w:jc w:val="both"/>
        <w:rPr>
          <w:rFonts w:ascii="Arial Narrow" w:hAnsi="Arial Narrow"/>
          <w:sz w:val="24"/>
          <w:szCs w:val="24"/>
        </w:rPr>
      </w:pPr>
      <w:r w:rsidRPr="00CF72C9">
        <w:rPr>
          <w:rFonts w:ascii="Arial Narrow" w:hAnsi="Arial Narrow"/>
          <w:sz w:val="24"/>
          <w:szCs w:val="24"/>
        </w:rPr>
        <w:t xml:space="preserve">The objective of the service is to translate </w:t>
      </w:r>
      <w:r w:rsidR="00F06537" w:rsidRPr="00CF72C9">
        <w:rPr>
          <w:rFonts w:ascii="Arial Narrow" w:hAnsi="Arial Narrow"/>
          <w:sz w:val="24"/>
          <w:szCs w:val="24"/>
        </w:rPr>
        <w:t>four documents delivered under NCCR project</w:t>
      </w:r>
      <w:r w:rsidRPr="00CF72C9">
        <w:rPr>
          <w:rFonts w:ascii="Arial Narrow" w:hAnsi="Arial Narrow"/>
          <w:sz w:val="24"/>
          <w:szCs w:val="24"/>
        </w:rPr>
        <w:t xml:space="preserve">. The consultant is expected to provide </w:t>
      </w:r>
      <w:r w:rsidR="00F06537" w:rsidRPr="00CF72C9">
        <w:rPr>
          <w:rFonts w:ascii="Arial Narrow" w:hAnsi="Arial Narrow"/>
          <w:sz w:val="24"/>
          <w:szCs w:val="24"/>
        </w:rPr>
        <w:t>documents</w:t>
      </w:r>
      <w:r w:rsidRPr="00CF72C9">
        <w:rPr>
          <w:rFonts w:ascii="Arial Narrow" w:hAnsi="Arial Narrow"/>
          <w:sz w:val="24"/>
          <w:szCs w:val="24"/>
        </w:rPr>
        <w:t xml:space="preserve"> tran</w:t>
      </w:r>
      <w:r w:rsidR="00F06537" w:rsidRPr="00CF72C9">
        <w:rPr>
          <w:rFonts w:ascii="Arial Narrow" w:hAnsi="Arial Narrow"/>
          <w:sz w:val="24"/>
          <w:szCs w:val="24"/>
        </w:rPr>
        <w:t>slated</w:t>
      </w:r>
      <w:r w:rsidRPr="00CF72C9">
        <w:rPr>
          <w:rFonts w:ascii="Arial Narrow" w:hAnsi="Arial Narrow"/>
          <w:sz w:val="24"/>
          <w:szCs w:val="24"/>
        </w:rPr>
        <w:t xml:space="preserve"> from English to French. The documents to be translated are as follows:</w:t>
      </w:r>
    </w:p>
    <w:p w14:paraId="4D56BCF8" w14:textId="76621B97" w:rsidR="00605126" w:rsidRPr="00CF72C9" w:rsidRDefault="00605126" w:rsidP="00605126">
      <w:pPr>
        <w:numPr>
          <w:ilvl w:val="0"/>
          <w:numId w:val="6"/>
        </w:numPr>
        <w:spacing w:after="0" w:line="240" w:lineRule="auto"/>
        <w:jc w:val="both"/>
        <w:rPr>
          <w:rFonts w:ascii="Arial Narrow" w:hAnsi="Arial Narrow"/>
          <w:sz w:val="24"/>
          <w:szCs w:val="24"/>
        </w:rPr>
      </w:pPr>
      <w:r w:rsidRPr="00CF72C9">
        <w:rPr>
          <w:rFonts w:ascii="Arial Narrow" w:hAnsi="Arial Narrow"/>
          <w:sz w:val="24"/>
          <w:szCs w:val="24"/>
        </w:rPr>
        <w:t>Nile Basin Reference Dam Safety Regulatory Framework</w:t>
      </w:r>
      <w:r w:rsidR="00495BBB" w:rsidRPr="00CF72C9">
        <w:rPr>
          <w:rFonts w:ascii="Arial Narrow" w:hAnsi="Arial Narrow"/>
          <w:sz w:val="24"/>
          <w:szCs w:val="24"/>
        </w:rPr>
        <w:t xml:space="preserve"> (</w:t>
      </w:r>
      <w:r w:rsidR="00B6570A" w:rsidRPr="00CF72C9">
        <w:rPr>
          <w:rFonts w:ascii="Arial Narrow" w:hAnsi="Arial Narrow"/>
          <w:sz w:val="24"/>
          <w:szCs w:val="24"/>
        </w:rPr>
        <w:t>70</w:t>
      </w:r>
      <w:r w:rsidRPr="00CF72C9">
        <w:rPr>
          <w:rFonts w:ascii="Arial Narrow" w:hAnsi="Arial Narrow"/>
          <w:sz w:val="24"/>
          <w:szCs w:val="24"/>
        </w:rPr>
        <w:t xml:space="preserve"> pages)</w:t>
      </w:r>
    </w:p>
    <w:p w14:paraId="139C43DF" w14:textId="5B29CA33" w:rsidR="00605126" w:rsidRPr="00CF72C9" w:rsidRDefault="00605126" w:rsidP="00605126">
      <w:pPr>
        <w:numPr>
          <w:ilvl w:val="0"/>
          <w:numId w:val="6"/>
        </w:numPr>
        <w:spacing w:after="0" w:line="240" w:lineRule="auto"/>
        <w:jc w:val="both"/>
        <w:rPr>
          <w:rFonts w:ascii="Arial Narrow" w:hAnsi="Arial Narrow"/>
          <w:sz w:val="24"/>
          <w:szCs w:val="24"/>
        </w:rPr>
      </w:pPr>
      <w:r w:rsidRPr="00CF72C9">
        <w:rPr>
          <w:rFonts w:ascii="Arial Narrow" w:hAnsi="Arial Narrow"/>
          <w:sz w:val="24"/>
          <w:szCs w:val="24"/>
        </w:rPr>
        <w:t>Nile Basin Reference Dam Safety Guideline for Basin-Wide Implementation (</w:t>
      </w:r>
      <w:r w:rsidR="00547CB5" w:rsidRPr="00CF72C9">
        <w:rPr>
          <w:rFonts w:ascii="Arial Narrow" w:hAnsi="Arial Narrow"/>
          <w:sz w:val="24"/>
          <w:szCs w:val="24"/>
        </w:rPr>
        <w:t>261</w:t>
      </w:r>
      <w:r w:rsidRPr="00CF72C9">
        <w:rPr>
          <w:rFonts w:ascii="Arial Narrow" w:hAnsi="Arial Narrow"/>
          <w:sz w:val="24"/>
          <w:szCs w:val="24"/>
        </w:rPr>
        <w:t xml:space="preserve"> pages)</w:t>
      </w:r>
    </w:p>
    <w:p w14:paraId="6CE48A51" w14:textId="39B1A240" w:rsidR="00605126" w:rsidRPr="00CF72C9" w:rsidRDefault="00605126" w:rsidP="00605126">
      <w:pPr>
        <w:numPr>
          <w:ilvl w:val="0"/>
          <w:numId w:val="6"/>
        </w:numPr>
        <w:spacing w:after="0" w:line="240" w:lineRule="auto"/>
        <w:jc w:val="both"/>
        <w:rPr>
          <w:rFonts w:ascii="Arial Narrow" w:hAnsi="Arial Narrow"/>
          <w:sz w:val="24"/>
          <w:szCs w:val="24"/>
        </w:rPr>
      </w:pPr>
      <w:r w:rsidRPr="00CF72C9">
        <w:rPr>
          <w:rFonts w:ascii="Arial Narrow" w:hAnsi="Arial Narrow"/>
          <w:sz w:val="24"/>
          <w:szCs w:val="24"/>
        </w:rPr>
        <w:t>Nile Basin Small Dam Operation and Maintenance (</w:t>
      </w:r>
      <w:r w:rsidR="00547CB5" w:rsidRPr="00CF72C9">
        <w:rPr>
          <w:rFonts w:ascii="Arial Narrow" w:hAnsi="Arial Narrow"/>
          <w:sz w:val="24"/>
          <w:szCs w:val="24"/>
        </w:rPr>
        <w:t>86</w:t>
      </w:r>
      <w:r w:rsidRPr="00CF72C9">
        <w:rPr>
          <w:rFonts w:ascii="Arial Narrow" w:hAnsi="Arial Narrow"/>
          <w:sz w:val="24"/>
          <w:szCs w:val="24"/>
        </w:rPr>
        <w:t xml:space="preserve"> pages)</w:t>
      </w:r>
    </w:p>
    <w:p w14:paraId="43C92D7B" w14:textId="1648F052" w:rsidR="00082A50" w:rsidRPr="00CF72C9" w:rsidRDefault="00605126" w:rsidP="00605126">
      <w:pPr>
        <w:numPr>
          <w:ilvl w:val="0"/>
          <w:numId w:val="6"/>
        </w:numPr>
        <w:spacing w:after="0" w:line="240" w:lineRule="auto"/>
        <w:jc w:val="both"/>
        <w:rPr>
          <w:rFonts w:ascii="Arial Narrow" w:hAnsi="Arial Narrow"/>
          <w:sz w:val="24"/>
          <w:szCs w:val="24"/>
        </w:rPr>
      </w:pPr>
      <w:r w:rsidRPr="00CF72C9">
        <w:rPr>
          <w:rFonts w:ascii="Arial Narrow" w:hAnsi="Arial Narrow"/>
          <w:sz w:val="24"/>
          <w:szCs w:val="24"/>
        </w:rPr>
        <w:t>Nile Basin Reference Guideline on Emergency Action Planning for Dam Incidents and Failures (120 pages)</w:t>
      </w:r>
    </w:p>
    <w:p w14:paraId="0239491C" w14:textId="3601CEDA" w:rsidR="00EE2B5D" w:rsidRPr="00CF72C9" w:rsidRDefault="00EE2B5D" w:rsidP="00EE2B5D">
      <w:pPr>
        <w:keepNext/>
        <w:spacing w:after="0" w:line="240" w:lineRule="auto"/>
        <w:outlineLvl w:val="0"/>
        <w:rPr>
          <w:rFonts w:ascii="Arial Narrow" w:eastAsia="Calibri" w:hAnsi="Arial Narrow"/>
          <w:b/>
          <w:bCs/>
          <w:kern w:val="32"/>
          <w:sz w:val="24"/>
          <w:szCs w:val="24"/>
        </w:rPr>
      </w:pPr>
    </w:p>
    <w:p w14:paraId="5E1A2397" w14:textId="69546FF0" w:rsidR="004F0C7A" w:rsidRPr="00CF72C9" w:rsidRDefault="00605126" w:rsidP="004F0C7A">
      <w:pPr>
        <w:pStyle w:val="Heading3"/>
        <w:numPr>
          <w:ilvl w:val="0"/>
          <w:numId w:val="0"/>
        </w:numPr>
        <w:ind w:left="900" w:hanging="720"/>
        <w:rPr>
          <w:rFonts w:ascii="Arial Narrow" w:hAnsi="Arial Narrow"/>
          <w:sz w:val="27"/>
          <w:szCs w:val="27"/>
        </w:rPr>
      </w:pPr>
      <w:r w:rsidRPr="00CF72C9">
        <w:rPr>
          <w:rFonts w:ascii="Arial Narrow" w:hAnsi="Arial Narrow"/>
        </w:rPr>
        <w:t>5</w:t>
      </w:r>
      <w:r w:rsidR="004F0C7A" w:rsidRPr="00CF72C9">
        <w:rPr>
          <w:rFonts w:ascii="Arial Narrow" w:hAnsi="Arial Narrow"/>
        </w:rPr>
        <w:t>. Scope of Work</w:t>
      </w:r>
    </w:p>
    <w:p w14:paraId="2BD44806" w14:textId="77777777" w:rsidR="004F0C7A" w:rsidRPr="00CF72C9" w:rsidRDefault="004F0C7A" w:rsidP="004F0C7A">
      <w:pPr>
        <w:pStyle w:val="NormalWeb"/>
        <w:rPr>
          <w:rFonts w:ascii="Arial Narrow" w:hAnsi="Arial Narrow"/>
        </w:rPr>
      </w:pPr>
      <w:r w:rsidRPr="00CF72C9">
        <w:rPr>
          <w:rFonts w:ascii="Arial Narrow" w:hAnsi="Arial Narrow"/>
        </w:rPr>
        <w:t>The translation service provider will:</w:t>
      </w:r>
    </w:p>
    <w:p w14:paraId="09DBE4CD" w14:textId="65D6F754"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Provide translation services for the specified guidelines and regulatory framework from English to French.</w:t>
      </w:r>
    </w:p>
    <w:p w14:paraId="53E53F0C"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Ensure that translators possess the necessary skills, education, accreditation, and expertise as required for each assignment.</w:t>
      </w:r>
    </w:p>
    <w:p w14:paraId="1CB0A081"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Deliver translations that are technically accurate, linguistically fluent, and grammatically correct, requiring no further editing upon completion.</w:t>
      </w:r>
    </w:p>
    <w:p w14:paraId="3F0A32FB"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Maintain the original document's structure, including font, size, style, and layout, ensuring compatibility between the source and target languages.</w:t>
      </w:r>
    </w:p>
    <w:p w14:paraId="055290EB"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Verify the accuracy of content, facts, and figures, ensuring no omissions. This includes translating and proofreading all footnotes, endnotes, captions, and labels for photographs, figures, and diagrams.</w:t>
      </w:r>
    </w:p>
    <w:p w14:paraId="4B8E30A8"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Provide urgent translations within a maximum of two business days, when required.</w:t>
      </w:r>
    </w:p>
    <w:p w14:paraId="28ED7A18"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Complete translations within standard turnaround times unless otherwise specified.</w:t>
      </w:r>
    </w:p>
    <w:p w14:paraId="3971B520"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Conduct terminology research to ensure the accuracy and appropriateness of specialized terms.</w:t>
      </w:r>
    </w:p>
    <w:p w14:paraId="5A3E4E43"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Ensure the translation meets the expectations of the World Bank, Nile Basin countries, and ENTRO.</w:t>
      </w:r>
    </w:p>
    <w:p w14:paraId="234D3EAD" w14:textId="77777777" w:rsidR="004F0C7A" w:rsidRPr="00CF72C9" w:rsidRDefault="004F0C7A" w:rsidP="004F0C7A">
      <w:pPr>
        <w:numPr>
          <w:ilvl w:val="0"/>
          <w:numId w:val="14"/>
        </w:numPr>
        <w:spacing w:before="100" w:beforeAutospacing="1" w:after="100" w:afterAutospacing="1" w:line="240" w:lineRule="auto"/>
        <w:rPr>
          <w:rFonts w:ascii="Arial Narrow" w:hAnsi="Arial Narrow"/>
        </w:rPr>
      </w:pPr>
      <w:r w:rsidRPr="00CF72C9">
        <w:rPr>
          <w:rFonts w:ascii="Arial Narrow" w:hAnsi="Arial Narrow"/>
        </w:rPr>
        <w:t>Verify the accuracy of names, documents, references, and locations, ensuring they are appropriately rendered in the target language.</w:t>
      </w:r>
    </w:p>
    <w:p w14:paraId="656A409F" w14:textId="77777777" w:rsidR="004F0C7A" w:rsidRPr="00CF72C9" w:rsidRDefault="00000000" w:rsidP="004F0C7A">
      <w:pPr>
        <w:spacing w:after="0"/>
        <w:rPr>
          <w:rFonts w:ascii="Arial Narrow" w:hAnsi="Arial Narrow"/>
        </w:rPr>
      </w:pPr>
      <w:r w:rsidRPr="00CF72C9">
        <w:rPr>
          <w:rFonts w:ascii="Arial Narrow" w:hAnsi="Arial Narrow"/>
        </w:rPr>
        <w:pict w14:anchorId="1FA2E768">
          <v:rect id="_x0000_i1025" style="width:0;height:1.5pt" o:hralign="center" o:hrstd="t" o:hr="t" fillcolor="#a0a0a0" stroked="f"/>
        </w:pict>
      </w:r>
    </w:p>
    <w:p w14:paraId="383E026E" w14:textId="6ECF3E5B" w:rsidR="004F0C7A" w:rsidRPr="00CF72C9" w:rsidRDefault="004F0C7A" w:rsidP="00605126">
      <w:pPr>
        <w:pStyle w:val="Heading3"/>
        <w:numPr>
          <w:ilvl w:val="0"/>
          <w:numId w:val="5"/>
        </w:numPr>
        <w:rPr>
          <w:rFonts w:ascii="Arial Narrow" w:hAnsi="Arial Narrow"/>
        </w:rPr>
      </w:pPr>
      <w:r w:rsidRPr="00CF72C9">
        <w:rPr>
          <w:rFonts w:ascii="Arial Narrow" w:hAnsi="Arial Narrow"/>
        </w:rPr>
        <w:t xml:space="preserve"> Duration of Assignment and Remuneration</w:t>
      </w:r>
    </w:p>
    <w:p w14:paraId="3DF01AAA" w14:textId="77777777" w:rsidR="004F0C7A" w:rsidRPr="00CF72C9" w:rsidRDefault="004F0C7A" w:rsidP="004F0C7A">
      <w:pPr>
        <w:pStyle w:val="NormalWeb"/>
        <w:rPr>
          <w:rFonts w:ascii="Arial Narrow" w:hAnsi="Arial Narrow"/>
        </w:rPr>
      </w:pPr>
      <w:r w:rsidRPr="00CF72C9">
        <w:rPr>
          <w:rFonts w:ascii="Arial Narrow" w:hAnsi="Arial Narrow"/>
        </w:rPr>
        <w:t>The assignment is planned for a maximum duration of one and a half months. Remuneration will be based on the services provided, in accordance with the unit prices outlined in the financial proposal or as negotiated in the contract.</w:t>
      </w:r>
    </w:p>
    <w:p w14:paraId="3F3BCA65" w14:textId="77777777" w:rsidR="004F0C7A" w:rsidRPr="00CF72C9" w:rsidRDefault="00000000" w:rsidP="004F0C7A">
      <w:pPr>
        <w:rPr>
          <w:rFonts w:ascii="Arial Narrow" w:hAnsi="Arial Narrow"/>
        </w:rPr>
      </w:pPr>
      <w:r w:rsidRPr="00CF72C9">
        <w:rPr>
          <w:rFonts w:ascii="Arial Narrow" w:hAnsi="Arial Narrow"/>
        </w:rPr>
        <w:pict w14:anchorId="479442B8">
          <v:rect id="_x0000_i1026" style="width:0;height:1.5pt" o:hralign="center" o:hrstd="t" o:hr="t" fillcolor="#a0a0a0" stroked="f"/>
        </w:pict>
      </w:r>
    </w:p>
    <w:p w14:paraId="73D047F9" w14:textId="6E885C0C" w:rsidR="004F0C7A" w:rsidRPr="00CF72C9" w:rsidRDefault="00605126" w:rsidP="004F0C7A">
      <w:pPr>
        <w:pStyle w:val="Heading3"/>
        <w:numPr>
          <w:ilvl w:val="0"/>
          <w:numId w:val="0"/>
        </w:numPr>
        <w:ind w:left="900" w:hanging="720"/>
        <w:rPr>
          <w:rFonts w:ascii="Arial Narrow" w:hAnsi="Arial Narrow"/>
        </w:rPr>
      </w:pPr>
      <w:r w:rsidRPr="00CF72C9">
        <w:rPr>
          <w:rFonts w:ascii="Arial Narrow" w:hAnsi="Arial Narrow"/>
        </w:rPr>
        <w:t>7</w:t>
      </w:r>
      <w:r w:rsidR="004F0C7A" w:rsidRPr="00CF72C9">
        <w:rPr>
          <w:rFonts w:ascii="Arial Narrow" w:hAnsi="Arial Narrow"/>
        </w:rPr>
        <w:t>. Required Expertise, Core Skills, and Competencies</w:t>
      </w:r>
    </w:p>
    <w:p w14:paraId="18662002" w14:textId="77777777" w:rsidR="004F0C7A" w:rsidRPr="00CF72C9" w:rsidRDefault="004F0C7A" w:rsidP="004F0C7A">
      <w:pPr>
        <w:numPr>
          <w:ilvl w:val="0"/>
          <w:numId w:val="15"/>
        </w:numPr>
        <w:spacing w:before="100" w:beforeAutospacing="1" w:after="100" w:afterAutospacing="1" w:line="240" w:lineRule="auto"/>
        <w:rPr>
          <w:rFonts w:ascii="Arial Narrow" w:hAnsi="Arial Narrow"/>
        </w:rPr>
      </w:pPr>
      <w:r w:rsidRPr="00CF72C9">
        <w:rPr>
          <w:rFonts w:ascii="Arial Narrow" w:hAnsi="Arial Narrow"/>
        </w:rPr>
        <w:t>A degree in Linguistics, Translation, or a related field from a recognized institution.</w:t>
      </w:r>
    </w:p>
    <w:p w14:paraId="20E6ACA5" w14:textId="77777777" w:rsidR="004F0C7A" w:rsidRPr="00CF72C9" w:rsidRDefault="004F0C7A" w:rsidP="004F0C7A">
      <w:pPr>
        <w:numPr>
          <w:ilvl w:val="0"/>
          <w:numId w:val="15"/>
        </w:numPr>
        <w:spacing w:before="100" w:beforeAutospacing="1" w:after="100" w:afterAutospacing="1" w:line="240" w:lineRule="auto"/>
        <w:rPr>
          <w:rFonts w:ascii="Arial Narrow" w:hAnsi="Arial Narrow"/>
        </w:rPr>
      </w:pPr>
      <w:r w:rsidRPr="00CF72C9">
        <w:rPr>
          <w:rFonts w:ascii="Arial Narrow" w:hAnsi="Arial Narrow"/>
        </w:rPr>
        <w:lastRenderedPageBreak/>
        <w:t>Proficiency in both English and French at a professional level.</w:t>
      </w:r>
    </w:p>
    <w:p w14:paraId="4C79E718" w14:textId="77777777" w:rsidR="004F0C7A" w:rsidRPr="00CF72C9" w:rsidRDefault="004F0C7A" w:rsidP="004F0C7A">
      <w:pPr>
        <w:numPr>
          <w:ilvl w:val="0"/>
          <w:numId w:val="15"/>
        </w:numPr>
        <w:spacing w:before="100" w:beforeAutospacing="1" w:after="100" w:afterAutospacing="1" w:line="240" w:lineRule="auto"/>
        <w:rPr>
          <w:rFonts w:ascii="Arial Narrow" w:hAnsi="Arial Narrow"/>
        </w:rPr>
      </w:pPr>
      <w:r w:rsidRPr="00CF72C9">
        <w:rPr>
          <w:rFonts w:ascii="Arial Narrow" w:hAnsi="Arial Narrow"/>
        </w:rPr>
        <w:t>Expertise in MS Office applications, including Publisher, Word, Excel, and PowerPoint.</w:t>
      </w:r>
    </w:p>
    <w:p w14:paraId="7BA3638C" w14:textId="77777777" w:rsidR="004F0C7A" w:rsidRPr="00CF72C9" w:rsidRDefault="004F0C7A" w:rsidP="004F0C7A">
      <w:pPr>
        <w:numPr>
          <w:ilvl w:val="0"/>
          <w:numId w:val="15"/>
        </w:numPr>
        <w:spacing w:before="100" w:beforeAutospacing="1" w:after="100" w:afterAutospacing="1" w:line="240" w:lineRule="auto"/>
        <w:rPr>
          <w:rFonts w:ascii="Arial Narrow" w:hAnsi="Arial Narrow"/>
        </w:rPr>
      </w:pPr>
      <w:r w:rsidRPr="00CF72C9">
        <w:rPr>
          <w:rFonts w:ascii="Arial Narrow" w:hAnsi="Arial Narrow"/>
        </w:rPr>
        <w:t>Ability to respond promptly to urgent translation requests.</w:t>
      </w:r>
    </w:p>
    <w:p w14:paraId="462EFE46" w14:textId="77777777" w:rsidR="004F0C7A" w:rsidRPr="00CF72C9" w:rsidRDefault="004F0C7A" w:rsidP="004F0C7A">
      <w:pPr>
        <w:numPr>
          <w:ilvl w:val="0"/>
          <w:numId w:val="15"/>
        </w:numPr>
        <w:spacing w:before="100" w:beforeAutospacing="1" w:after="100" w:afterAutospacing="1" w:line="240" w:lineRule="auto"/>
        <w:rPr>
          <w:rFonts w:ascii="Arial Narrow" w:hAnsi="Arial Narrow"/>
        </w:rPr>
      </w:pPr>
      <w:r w:rsidRPr="00CF72C9">
        <w:rPr>
          <w:rFonts w:ascii="Arial Narrow" w:hAnsi="Arial Narrow"/>
        </w:rPr>
        <w:t>Proven experience in translating technical and regulatory documents, particularly in engineering and related fields.</w:t>
      </w:r>
    </w:p>
    <w:p w14:paraId="13DDAC8F" w14:textId="77777777" w:rsidR="004F0C7A" w:rsidRPr="00CF72C9" w:rsidRDefault="004F0C7A" w:rsidP="004F0C7A">
      <w:pPr>
        <w:numPr>
          <w:ilvl w:val="0"/>
          <w:numId w:val="15"/>
        </w:numPr>
        <w:spacing w:before="100" w:beforeAutospacing="1" w:after="100" w:afterAutospacing="1" w:line="240" w:lineRule="auto"/>
        <w:rPr>
          <w:rFonts w:ascii="Arial Narrow" w:hAnsi="Arial Narrow"/>
        </w:rPr>
      </w:pPr>
      <w:r w:rsidRPr="00CF72C9">
        <w:rPr>
          <w:rFonts w:ascii="Arial Narrow" w:hAnsi="Arial Narrow"/>
        </w:rPr>
        <w:t>Demonstrated experience in the translation field, with experience working with the Nile Basin Initiative (NBI) considered an advantage.</w:t>
      </w:r>
    </w:p>
    <w:p w14:paraId="3A31975B" w14:textId="77777777" w:rsidR="004F0C7A" w:rsidRPr="00CF72C9" w:rsidRDefault="004F0C7A" w:rsidP="004F0C7A">
      <w:pPr>
        <w:numPr>
          <w:ilvl w:val="0"/>
          <w:numId w:val="15"/>
        </w:numPr>
        <w:spacing w:before="100" w:beforeAutospacing="1" w:after="100" w:afterAutospacing="1" w:line="240" w:lineRule="auto"/>
        <w:rPr>
          <w:rFonts w:ascii="Arial Narrow" w:hAnsi="Arial Narrow"/>
        </w:rPr>
      </w:pPr>
      <w:r w:rsidRPr="00CF72C9">
        <w:rPr>
          <w:rFonts w:ascii="Arial Narrow" w:hAnsi="Arial Narrow"/>
        </w:rPr>
        <w:t>Strong time management skills and the ability to meet deadlines consistently.</w:t>
      </w:r>
    </w:p>
    <w:p w14:paraId="1B885ABF" w14:textId="77777777" w:rsidR="004F0C7A" w:rsidRPr="00CF72C9" w:rsidRDefault="00000000" w:rsidP="004F0C7A">
      <w:pPr>
        <w:spacing w:after="0"/>
        <w:rPr>
          <w:rFonts w:ascii="Arial Narrow" w:hAnsi="Arial Narrow"/>
        </w:rPr>
      </w:pPr>
      <w:r w:rsidRPr="00CF72C9">
        <w:rPr>
          <w:rFonts w:ascii="Arial Narrow" w:hAnsi="Arial Narrow"/>
        </w:rPr>
        <w:pict w14:anchorId="1DD060B1">
          <v:rect id="_x0000_i1027" style="width:0;height:1.5pt" o:hralign="center" o:hrstd="t" o:hr="t" fillcolor="#a0a0a0" stroked="f"/>
        </w:pict>
      </w:r>
    </w:p>
    <w:p w14:paraId="590E1F50" w14:textId="53542E79" w:rsidR="004F0C7A" w:rsidRPr="00CF72C9" w:rsidRDefault="00605126" w:rsidP="004F0C7A">
      <w:pPr>
        <w:pStyle w:val="Heading3"/>
        <w:numPr>
          <w:ilvl w:val="0"/>
          <w:numId w:val="0"/>
        </w:numPr>
        <w:ind w:left="900" w:hanging="720"/>
        <w:rPr>
          <w:rFonts w:ascii="Arial Narrow" w:hAnsi="Arial Narrow"/>
        </w:rPr>
      </w:pPr>
      <w:r w:rsidRPr="00CF72C9">
        <w:rPr>
          <w:rFonts w:ascii="Arial Narrow" w:hAnsi="Arial Narrow"/>
        </w:rPr>
        <w:t>8</w:t>
      </w:r>
      <w:r w:rsidR="004F0C7A" w:rsidRPr="00CF72C9">
        <w:rPr>
          <w:rFonts w:ascii="Arial Narrow" w:hAnsi="Arial Narrow"/>
        </w:rPr>
        <w:t>. Selection Criteria</w:t>
      </w:r>
    </w:p>
    <w:p w14:paraId="0DD4164F" w14:textId="77777777" w:rsidR="004F0C7A" w:rsidRPr="00CF72C9" w:rsidRDefault="004F0C7A" w:rsidP="004F0C7A">
      <w:pPr>
        <w:pStyle w:val="NormalWeb"/>
        <w:rPr>
          <w:rFonts w:ascii="Arial Narrow" w:hAnsi="Arial Narrow"/>
        </w:rPr>
      </w:pPr>
      <w:r w:rsidRPr="00CF72C9">
        <w:rPr>
          <w:rFonts w:ascii="Arial Narrow" w:hAnsi="Arial Narrow"/>
        </w:rPr>
        <w:t>The selection of the translation firm or consultant will be based on qualifications and experience. Interested candidates are required to submit both a technical and financial proposal.</w:t>
      </w:r>
    </w:p>
    <w:p w14:paraId="1C688ACD" w14:textId="77777777" w:rsidR="004F0C7A" w:rsidRPr="00CF72C9" w:rsidRDefault="004F0C7A" w:rsidP="004F0C7A">
      <w:pPr>
        <w:pStyle w:val="NormalWeb"/>
        <w:rPr>
          <w:rFonts w:ascii="Arial Narrow" w:hAnsi="Arial Narrow"/>
        </w:rPr>
      </w:pPr>
      <w:r w:rsidRPr="00CF72C9">
        <w:rPr>
          <w:rFonts w:ascii="Arial Narrow" w:hAnsi="Arial Narrow"/>
        </w:rPr>
        <w:t>The consultant(s) must:</w:t>
      </w:r>
    </w:p>
    <w:p w14:paraId="71A1937E" w14:textId="77777777" w:rsidR="004F0C7A" w:rsidRPr="00CF72C9" w:rsidRDefault="004F0C7A" w:rsidP="004F0C7A">
      <w:pPr>
        <w:numPr>
          <w:ilvl w:val="0"/>
          <w:numId w:val="16"/>
        </w:numPr>
        <w:spacing w:before="100" w:beforeAutospacing="1" w:after="100" w:afterAutospacing="1" w:line="240" w:lineRule="auto"/>
        <w:rPr>
          <w:rFonts w:ascii="Arial Narrow" w:hAnsi="Arial Narrow"/>
        </w:rPr>
      </w:pPr>
      <w:r w:rsidRPr="00CF72C9">
        <w:rPr>
          <w:rFonts w:ascii="Arial Narrow" w:hAnsi="Arial Narrow"/>
        </w:rPr>
        <w:t>Have a minimum of three years of experience in simultaneous interpretation and translation of complex, high-volume documents.</w:t>
      </w:r>
    </w:p>
    <w:p w14:paraId="5EA42B61" w14:textId="77777777" w:rsidR="004F0C7A" w:rsidRPr="00CF72C9" w:rsidRDefault="004F0C7A" w:rsidP="004F0C7A">
      <w:pPr>
        <w:numPr>
          <w:ilvl w:val="0"/>
          <w:numId w:val="16"/>
        </w:numPr>
        <w:spacing w:before="100" w:beforeAutospacing="1" w:after="100" w:afterAutospacing="1" w:line="240" w:lineRule="auto"/>
        <w:rPr>
          <w:rFonts w:ascii="Arial Narrow" w:hAnsi="Arial Narrow"/>
        </w:rPr>
      </w:pPr>
      <w:r w:rsidRPr="00CF72C9">
        <w:rPr>
          <w:rFonts w:ascii="Arial Narrow" w:hAnsi="Arial Narrow"/>
        </w:rPr>
        <w:t>Have completed at least two similar assignments for recognized institutions, including quality assurance for translation work.</w:t>
      </w:r>
    </w:p>
    <w:p w14:paraId="4A537414" w14:textId="20573AE3" w:rsidR="004F0C7A" w:rsidRPr="00CF72C9" w:rsidRDefault="004F0C7A" w:rsidP="004F0C7A">
      <w:pPr>
        <w:numPr>
          <w:ilvl w:val="0"/>
          <w:numId w:val="16"/>
        </w:numPr>
        <w:spacing w:before="100" w:beforeAutospacing="1" w:after="100" w:afterAutospacing="1" w:line="240" w:lineRule="auto"/>
        <w:rPr>
          <w:rFonts w:ascii="Arial Narrow" w:hAnsi="Arial Narrow"/>
        </w:rPr>
      </w:pPr>
      <w:r w:rsidRPr="00CF72C9">
        <w:rPr>
          <w:rFonts w:ascii="Arial Narrow" w:hAnsi="Arial Narrow"/>
        </w:rPr>
        <w:t>Experience in water resource management area will be considered an asset.</w:t>
      </w:r>
    </w:p>
    <w:p w14:paraId="29B24B95" w14:textId="77777777" w:rsidR="004F0C7A" w:rsidRPr="00CF72C9" w:rsidRDefault="004F0C7A" w:rsidP="00600A3F">
      <w:pPr>
        <w:keepNext/>
        <w:spacing w:after="0" w:line="240" w:lineRule="auto"/>
        <w:ind w:left="432" w:hanging="432"/>
        <w:outlineLvl w:val="0"/>
        <w:rPr>
          <w:rFonts w:ascii="Arial Narrow" w:eastAsia="Calibri" w:hAnsi="Arial Narrow"/>
          <w:b/>
          <w:bCs/>
          <w:kern w:val="32"/>
          <w:sz w:val="24"/>
          <w:szCs w:val="24"/>
        </w:rPr>
      </w:pPr>
    </w:p>
    <w:p w14:paraId="0B610C45" w14:textId="43763A95" w:rsidR="00502744" w:rsidRPr="00CF72C9" w:rsidRDefault="00EE2B5D" w:rsidP="00600A3F">
      <w:pPr>
        <w:keepNext/>
        <w:spacing w:after="0" w:line="240" w:lineRule="auto"/>
        <w:ind w:left="432" w:hanging="432"/>
        <w:outlineLvl w:val="0"/>
        <w:rPr>
          <w:rFonts w:ascii="Arial Narrow" w:hAnsi="Arial Narrow"/>
          <w:b/>
          <w:sz w:val="24"/>
          <w:szCs w:val="24"/>
          <w:lang w:val="en-GB"/>
        </w:rPr>
      </w:pPr>
      <w:r w:rsidRPr="00CF72C9">
        <w:rPr>
          <w:rFonts w:ascii="Arial Narrow" w:eastAsia="Calibri" w:hAnsi="Arial Narrow"/>
          <w:b/>
          <w:bCs/>
          <w:kern w:val="32"/>
          <w:sz w:val="24"/>
          <w:szCs w:val="24"/>
        </w:rPr>
        <w:t xml:space="preserve">9. </w:t>
      </w:r>
      <w:r w:rsidR="00600A3F" w:rsidRPr="00CF72C9">
        <w:rPr>
          <w:rFonts w:ascii="Arial Narrow" w:hAnsi="Arial Narrow"/>
        </w:rPr>
        <w:t xml:space="preserve">Expressions of interest for the purpose of hiring a translation must be submitted electronically to </w:t>
      </w:r>
      <w:hyperlink r:id="rId12" w:history="1">
        <w:r w:rsidR="00DD6B85" w:rsidRPr="00CF72C9">
          <w:rPr>
            <w:rStyle w:val="Hyperlink"/>
            <w:rFonts w:ascii="Arial Narrow" w:hAnsi="Arial Narrow"/>
          </w:rPr>
          <w:t>gabdi@nilebasin.org</w:t>
        </w:r>
      </w:hyperlink>
      <w:r w:rsidR="00DD6B85" w:rsidRPr="00CF72C9">
        <w:rPr>
          <w:rFonts w:ascii="Arial Narrow" w:hAnsi="Arial Narrow"/>
        </w:rPr>
        <w:t xml:space="preserve"> address and copy tatinafie@nilebasin.org</w:t>
      </w:r>
      <w:r w:rsidR="00514F70" w:rsidRPr="00CF72C9">
        <w:rPr>
          <w:rFonts w:ascii="Arial Narrow" w:eastAsia="Calibri" w:hAnsi="Arial Narrow"/>
          <w:b/>
          <w:bCs/>
          <w:kern w:val="32"/>
          <w:sz w:val="24"/>
          <w:szCs w:val="24"/>
        </w:rPr>
        <w:tab/>
      </w:r>
    </w:p>
    <w:sectPr w:rsidR="00502744" w:rsidRPr="00CF72C9" w:rsidSect="001B5026">
      <w:footerReference w:type="default" r:id="rId13"/>
      <w:footerReference w:type="first" r:id="rId14"/>
      <w:pgSz w:w="11907" w:h="16840" w:code="9"/>
      <w:pgMar w:top="1418" w:right="1418" w:bottom="1418" w:left="1418"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6AD1" w14:textId="77777777" w:rsidR="00BB78AA" w:rsidRDefault="00BB78AA" w:rsidP="00837E83">
      <w:pPr>
        <w:spacing w:after="0" w:line="240" w:lineRule="auto"/>
      </w:pPr>
      <w:r>
        <w:separator/>
      </w:r>
    </w:p>
  </w:endnote>
  <w:endnote w:type="continuationSeparator" w:id="0">
    <w:p w14:paraId="22D62F3C" w14:textId="77777777" w:rsidR="00BB78AA" w:rsidRDefault="00BB78AA" w:rsidP="0083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549647"/>
      <w:docPartObj>
        <w:docPartGallery w:val="Page Numbers (Bottom of Page)"/>
        <w:docPartUnique/>
      </w:docPartObj>
    </w:sdtPr>
    <w:sdtEndPr>
      <w:rPr>
        <w:noProof/>
      </w:rPr>
    </w:sdtEndPr>
    <w:sdtContent>
      <w:p w14:paraId="58FC0139" w14:textId="74C7B291" w:rsidR="00EC6B8B" w:rsidRDefault="00EC6B8B">
        <w:pPr>
          <w:pStyle w:val="Footer"/>
          <w:jc w:val="center"/>
        </w:pPr>
        <w:r>
          <w:fldChar w:fldCharType="begin"/>
        </w:r>
        <w:r>
          <w:instrText xml:space="preserve"> PAGE   \* MERGEFORMAT </w:instrText>
        </w:r>
        <w:r>
          <w:fldChar w:fldCharType="separate"/>
        </w:r>
        <w:r w:rsidR="0011233E">
          <w:rPr>
            <w:noProof/>
          </w:rPr>
          <w:t>4</w:t>
        </w:r>
        <w:r>
          <w:rPr>
            <w:noProof/>
          </w:rPr>
          <w:fldChar w:fldCharType="end"/>
        </w:r>
      </w:p>
    </w:sdtContent>
  </w:sdt>
  <w:p w14:paraId="26467785" w14:textId="77777777" w:rsidR="00EC6B8B" w:rsidRDefault="00EC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2777" w14:textId="77777777" w:rsidR="00EC6B8B" w:rsidRDefault="00EC6B8B">
    <w:pPr>
      <w:pStyle w:val="Footer"/>
      <w:jc w:val="center"/>
    </w:pPr>
    <w:r>
      <w:t>1</w:t>
    </w:r>
  </w:p>
  <w:p w14:paraId="78FABB7F" w14:textId="77777777" w:rsidR="00EC6B8B" w:rsidRDefault="00EC6B8B" w:rsidP="00042C6B">
    <w:pPr>
      <w:pStyle w:val="Footer"/>
      <w:tabs>
        <w:tab w:val="center" w:pos="4535"/>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E83E" w14:textId="77777777" w:rsidR="00BB78AA" w:rsidRDefault="00BB78AA" w:rsidP="00837E83">
      <w:pPr>
        <w:spacing w:after="0" w:line="240" w:lineRule="auto"/>
      </w:pPr>
      <w:r>
        <w:separator/>
      </w:r>
    </w:p>
  </w:footnote>
  <w:footnote w:type="continuationSeparator" w:id="0">
    <w:p w14:paraId="223B8EA5" w14:textId="77777777" w:rsidR="00BB78AA" w:rsidRDefault="00BB78AA" w:rsidP="00837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78926C"/>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B5F7DE5"/>
    <w:multiLevelType w:val="hybridMultilevel"/>
    <w:tmpl w:val="29C853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71D5A"/>
    <w:multiLevelType w:val="multilevel"/>
    <w:tmpl w:val="931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E0CF3"/>
    <w:multiLevelType w:val="hybridMultilevel"/>
    <w:tmpl w:val="D4B81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A7D09"/>
    <w:multiLevelType w:val="hybridMultilevel"/>
    <w:tmpl w:val="307E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E3FD6"/>
    <w:multiLevelType w:val="hybridMultilevel"/>
    <w:tmpl w:val="76CC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07595"/>
    <w:multiLevelType w:val="hybridMultilevel"/>
    <w:tmpl w:val="3FFADEA0"/>
    <w:lvl w:ilvl="0" w:tplc="1C090001">
      <w:start w:val="1"/>
      <w:numFmt w:val="bullet"/>
      <w:pStyle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075968"/>
    <w:multiLevelType w:val="multilevel"/>
    <w:tmpl w:val="85A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743B7"/>
    <w:multiLevelType w:val="multilevel"/>
    <w:tmpl w:val="2D78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A170F"/>
    <w:multiLevelType w:val="hybridMultilevel"/>
    <w:tmpl w:val="850C9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F6F80"/>
    <w:multiLevelType w:val="hybridMultilevel"/>
    <w:tmpl w:val="84C27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F7BCF"/>
    <w:multiLevelType w:val="hybridMultilevel"/>
    <w:tmpl w:val="1326F5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3E1C11"/>
    <w:multiLevelType w:val="hybridMultilevel"/>
    <w:tmpl w:val="E57A23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E2A19"/>
    <w:multiLevelType w:val="singleLevel"/>
    <w:tmpl w:val="B8FE76B0"/>
    <w:lvl w:ilvl="0">
      <w:start w:val="1"/>
      <w:numFmt w:val="bullet"/>
      <w:pStyle w:val="pipbull1"/>
      <w:lvlText w:val=""/>
      <w:lvlJc w:val="left"/>
      <w:pPr>
        <w:tabs>
          <w:tab w:val="num" w:pos="360"/>
        </w:tabs>
        <w:ind w:left="360" w:hanging="360"/>
      </w:pPr>
      <w:rPr>
        <w:rFonts w:ascii="Symbol" w:hAnsi="Symbol" w:hint="default"/>
      </w:rPr>
    </w:lvl>
  </w:abstractNum>
  <w:abstractNum w:abstractNumId="14" w15:restartNumberingAfterBreak="0">
    <w:nsid w:val="6FD6459F"/>
    <w:multiLevelType w:val="hybridMultilevel"/>
    <w:tmpl w:val="5A8C03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0F2563"/>
    <w:multiLevelType w:val="multilevel"/>
    <w:tmpl w:val="233655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DC5DD5"/>
    <w:multiLevelType w:val="multilevel"/>
    <w:tmpl w:val="85B03730"/>
    <w:lvl w:ilvl="0">
      <w:start w:val="1"/>
      <w:numFmt w:val="decimal"/>
      <w:lvlText w:val="%1"/>
      <w:lvlJc w:val="left"/>
      <w:pPr>
        <w:ind w:left="432" w:hanging="432"/>
      </w:pPr>
      <w:rPr>
        <w:rFonts w:cs="Times New Roman"/>
        <w:color w:val="000000" w:themeColor="text1"/>
      </w:rPr>
    </w:lvl>
    <w:lvl w:ilvl="1">
      <w:start w:val="1"/>
      <w:numFmt w:val="decimal"/>
      <w:pStyle w:val="Heading2"/>
      <w:lvlText w:val="%1.%2"/>
      <w:lvlJc w:val="left"/>
      <w:pPr>
        <w:ind w:left="859" w:hanging="576"/>
      </w:pPr>
      <w:rPr>
        <w:rFonts w:cs="Times New Roman"/>
      </w:rPr>
    </w:lvl>
    <w:lvl w:ilvl="2">
      <w:start w:val="1"/>
      <w:numFmt w:val="decimal"/>
      <w:pStyle w:val="Heading3"/>
      <w:lvlText w:val="%1.%2.%3"/>
      <w:lvlJc w:val="left"/>
      <w:pPr>
        <w:ind w:left="90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16cid:durableId="716201444">
    <w:abstractNumId w:val="16"/>
  </w:num>
  <w:num w:numId="2" w16cid:durableId="1824003854">
    <w:abstractNumId w:val="13"/>
  </w:num>
  <w:num w:numId="3" w16cid:durableId="689911470">
    <w:abstractNumId w:val="0"/>
  </w:num>
  <w:num w:numId="4" w16cid:durableId="38165255">
    <w:abstractNumId w:val="6"/>
  </w:num>
  <w:num w:numId="5" w16cid:durableId="1157454863">
    <w:abstractNumId w:val="5"/>
  </w:num>
  <w:num w:numId="6" w16cid:durableId="1851529757">
    <w:abstractNumId w:val="3"/>
  </w:num>
  <w:num w:numId="7" w16cid:durableId="224218591">
    <w:abstractNumId w:val="9"/>
  </w:num>
  <w:num w:numId="8" w16cid:durableId="73745013">
    <w:abstractNumId w:val="11"/>
  </w:num>
  <w:num w:numId="9" w16cid:durableId="1718553298">
    <w:abstractNumId w:val="1"/>
  </w:num>
  <w:num w:numId="10" w16cid:durableId="74740740">
    <w:abstractNumId w:val="12"/>
  </w:num>
  <w:num w:numId="11" w16cid:durableId="1276791557">
    <w:abstractNumId w:val="14"/>
  </w:num>
  <w:num w:numId="12" w16cid:durableId="753237462">
    <w:abstractNumId w:val="4"/>
  </w:num>
  <w:num w:numId="13" w16cid:durableId="493374021">
    <w:abstractNumId w:val="10"/>
  </w:num>
  <w:num w:numId="14" w16cid:durableId="1674722066">
    <w:abstractNumId w:val="7"/>
  </w:num>
  <w:num w:numId="15" w16cid:durableId="1112433977">
    <w:abstractNumId w:val="8"/>
  </w:num>
  <w:num w:numId="16" w16cid:durableId="536239462">
    <w:abstractNumId w:val="2"/>
  </w:num>
  <w:num w:numId="17" w16cid:durableId="53320140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91"/>
    <w:rsid w:val="00002633"/>
    <w:rsid w:val="000044F4"/>
    <w:rsid w:val="000071E3"/>
    <w:rsid w:val="00011B56"/>
    <w:rsid w:val="00013A68"/>
    <w:rsid w:val="000146F7"/>
    <w:rsid w:val="000236FC"/>
    <w:rsid w:val="00025656"/>
    <w:rsid w:val="00034A18"/>
    <w:rsid w:val="0003508E"/>
    <w:rsid w:val="00035FFE"/>
    <w:rsid w:val="00042382"/>
    <w:rsid w:val="00042C6B"/>
    <w:rsid w:val="00043187"/>
    <w:rsid w:val="000442C3"/>
    <w:rsid w:val="000444EC"/>
    <w:rsid w:val="000450D0"/>
    <w:rsid w:val="00051E14"/>
    <w:rsid w:val="00053495"/>
    <w:rsid w:val="00056734"/>
    <w:rsid w:val="00056899"/>
    <w:rsid w:val="000646D0"/>
    <w:rsid w:val="000727CD"/>
    <w:rsid w:val="00073823"/>
    <w:rsid w:val="0007501D"/>
    <w:rsid w:val="0007531A"/>
    <w:rsid w:val="00076C40"/>
    <w:rsid w:val="00082718"/>
    <w:rsid w:val="00082A50"/>
    <w:rsid w:val="00086041"/>
    <w:rsid w:val="00086929"/>
    <w:rsid w:val="0009158B"/>
    <w:rsid w:val="000952B3"/>
    <w:rsid w:val="00095539"/>
    <w:rsid w:val="000A1987"/>
    <w:rsid w:val="000A5FE7"/>
    <w:rsid w:val="000B3180"/>
    <w:rsid w:val="000C07FF"/>
    <w:rsid w:val="000C174B"/>
    <w:rsid w:val="000D2364"/>
    <w:rsid w:val="000D2388"/>
    <w:rsid w:val="000D5C9A"/>
    <w:rsid w:val="000E51C5"/>
    <w:rsid w:val="000E63F0"/>
    <w:rsid w:val="000E7AE5"/>
    <w:rsid w:val="000F02B3"/>
    <w:rsid w:val="000F2493"/>
    <w:rsid w:val="000F541C"/>
    <w:rsid w:val="000F650C"/>
    <w:rsid w:val="001015A9"/>
    <w:rsid w:val="001044CA"/>
    <w:rsid w:val="00107577"/>
    <w:rsid w:val="0011149F"/>
    <w:rsid w:val="0011233E"/>
    <w:rsid w:val="001169A7"/>
    <w:rsid w:val="00120DCC"/>
    <w:rsid w:val="00123939"/>
    <w:rsid w:val="00123F82"/>
    <w:rsid w:val="00124E72"/>
    <w:rsid w:val="0013066E"/>
    <w:rsid w:val="0013249B"/>
    <w:rsid w:val="00135435"/>
    <w:rsid w:val="00135C1C"/>
    <w:rsid w:val="00136CA9"/>
    <w:rsid w:val="00140477"/>
    <w:rsid w:val="0015713E"/>
    <w:rsid w:val="00157683"/>
    <w:rsid w:val="00161DA6"/>
    <w:rsid w:val="00162620"/>
    <w:rsid w:val="00163EE2"/>
    <w:rsid w:val="00163F94"/>
    <w:rsid w:val="001658EB"/>
    <w:rsid w:val="001753EC"/>
    <w:rsid w:val="00175FDA"/>
    <w:rsid w:val="0017671B"/>
    <w:rsid w:val="00184D32"/>
    <w:rsid w:val="00191CFC"/>
    <w:rsid w:val="0019213A"/>
    <w:rsid w:val="00193057"/>
    <w:rsid w:val="00195439"/>
    <w:rsid w:val="0019559D"/>
    <w:rsid w:val="00196844"/>
    <w:rsid w:val="00196EDB"/>
    <w:rsid w:val="001A063F"/>
    <w:rsid w:val="001A2218"/>
    <w:rsid w:val="001A3003"/>
    <w:rsid w:val="001A5D05"/>
    <w:rsid w:val="001B098B"/>
    <w:rsid w:val="001B099E"/>
    <w:rsid w:val="001B39FD"/>
    <w:rsid w:val="001B5026"/>
    <w:rsid w:val="001B50B7"/>
    <w:rsid w:val="001B5879"/>
    <w:rsid w:val="001B6EE3"/>
    <w:rsid w:val="001C128F"/>
    <w:rsid w:val="001C7F6B"/>
    <w:rsid w:val="001D0178"/>
    <w:rsid w:val="001D0557"/>
    <w:rsid w:val="001D0A63"/>
    <w:rsid w:val="001D5996"/>
    <w:rsid w:val="001D5AEB"/>
    <w:rsid w:val="001E11A1"/>
    <w:rsid w:val="001F273E"/>
    <w:rsid w:val="001F48EF"/>
    <w:rsid w:val="001F76A1"/>
    <w:rsid w:val="00200FFE"/>
    <w:rsid w:val="0020539D"/>
    <w:rsid w:val="0020702F"/>
    <w:rsid w:val="00215071"/>
    <w:rsid w:val="002203B0"/>
    <w:rsid w:val="002203C1"/>
    <w:rsid w:val="00222AB0"/>
    <w:rsid w:val="002240D7"/>
    <w:rsid w:val="00234D75"/>
    <w:rsid w:val="002352E5"/>
    <w:rsid w:val="0024479B"/>
    <w:rsid w:val="00247509"/>
    <w:rsid w:val="002542BE"/>
    <w:rsid w:val="002569B5"/>
    <w:rsid w:val="00263350"/>
    <w:rsid w:val="00263B8E"/>
    <w:rsid w:val="00266F53"/>
    <w:rsid w:val="0027339A"/>
    <w:rsid w:val="0027591C"/>
    <w:rsid w:val="0027597F"/>
    <w:rsid w:val="00281C6E"/>
    <w:rsid w:val="0028567A"/>
    <w:rsid w:val="002937C4"/>
    <w:rsid w:val="00297408"/>
    <w:rsid w:val="002A238F"/>
    <w:rsid w:val="002A3458"/>
    <w:rsid w:val="002A3F94"/>
    <w:rsid w:val="002A471A"/>
    <w:rsid w:val="002A66E2"/>
    <w:rsid w:val="002A7EFF"/>
    <w:rsid w:val="002B2947"/>
    <w:rsid w:val="002B497D"/>
    <w:rsid w:val="002B7128"/>
    <w:rsid w:val="002B73FE"/>
    <w:rsid w:val="002C06C3"/>
    <w:rsid w:val="002C1668"/>
    <w:rsid w:val="002C1FBA"/>
    <w:rsid w:val="002C25FE"/>
    <w:rsid w:val="002C3572"/>
    <w:rsid w:val="002C3CBB"/>
    <w:rsid w:val="002C6F20"/>
    <w:rsid w:val="002D0362"/>
    <w:rsid w:val="002D190A"/>
    <w:rsid w:val="002D5EF3"/>
    <w:rsid w:val="002E2666"/>
    <w:rsid w:val="002E70CA"/>
    <w:rsid w:val="002F4BB8"/>
    <w:rsid w:val="003015C1"/>
    <w:rsid w:val="003056D5"/>
    <w:rsid w:val="003100C3"/>
    <w:rsid w:val="00310CC1"/>
    <w:rsid w:val="00311DF5"/>
    <w:rsid w:val="0031227A"/>
    <w:rsid w:val="003133A8"/>
    <w:rsid w:val="00314C51"/>
    <w:rsid w:val="00315699"/>
    <w:rsid w:val="00317903"/>
    <w:rsid w:val="00317D47"/>
    <w:rsid w:val="0032497E"/>
    <w:rsid w:val="00331FCD"/>
    <w:rsid w:val="0033224E"/>
    <w:rsid w:val="00332E9A"/>
    <w:rsid w:val="003333FA"/>
    <w:rsid w:val="00333BA8"/>
    <w:rsid w:val="00335EC3"/>
    <w:rsid w:val="0034143B"/>
    <w:rsid w:val="00342E8C"/>
    <w:rsid w:val="00345582"/>
    <w:rsid w:val="00352F3F"/>
    <w:rsid w:val="00361669"/>
    <w:rsid w:val="003632BB"/>
    <w:rsid w:val="00364F04"/>
    <w:rsid w:val="003663B6"/>
    <w:rsid w:val="003672E8"/>
    <w:rsid w:val="003716A0"/>
    <w:rsid w:val="003718FA"/>
    <w:rsid w:val="00371F70"/>
    <w:rsid w:val="00372B70"/>
    <w:rsid w:val="003735A3"/>
    <w:rsid w:val="00373EB4"/>
    <w:rsid w:val="0037429C"/>
    <w:rsid w:val="0037682D"/>
    <w:rsid w:val="0038327D"/>
    <w:rsid w:val="00386B57"/>
    <w:rsid w:val="00387FA6"/>
    <w:rsid w:val="003907C9"/>
    <w:rsid w:val="0039186C"/>
    <w:rsid w:val="00392530"/>
    <w:rsid w:val="0039352E"/>
    <w:rsid w:val="003A54E1"/>
    <w:rsid w:val="003A6BA0"/>
    <w:rsid w:val="003A7F7C"/>
    <w:rsid w:val="003B083F"/>
    <w:rsid w:val="003B2876"/>
    <w:rsid w:val="003B430D"/>
    <w:rsid w:val="003B6517"/>
    <w:rsid w:val="003B7DBF"/>
    <w:rsid w:val="003C29D4"/>
    <w:rsid w:val="003C540D"/>
    <w:rsid w:val="003C59C6"/>
    <w:rsid w:val="003C5F13"/>
    <w:rsid w:val="003D33F1"/>
    <w:rsid w:val="003D4BF6"/>
    <w:rsid w:val="003D56FB"/>
    <w:rsid w:val="003D5E69"/>
    <w:rsid w:val="003E0EF3"/>
    <w:rsid w:val="003E3404"/>
    <w:rsid w:val="003E6A29"/>
    <w:rsid w:val="003E7260"/>
    <w:rsid w:val="003E787D"/>
    <w:rsid w:val="003F30CA"/>
    <w:rsid w:val="003F62E4"/>
    <w:rsid w:val="003F66C8"/>
    <w:rsid w:val="003F7C42"/>
    <w:rsid w:val="00403B84"/>
    <w:rsid w:val="00415459"/>
    <w:rsid w:val="0041620B"/>
    <w:rsid w:val="00420C96"/>
    <w:rsid w:val="004244BB"/>
    <w:rsid w:val="00426F86"/>
    <w:rsid w:val="004326C6"/>
    <w:rsid w:val="004331C7"/>
    <w:rsid w:val="004354D6"/>
    <w:rsid w:val="00436F0B"/>
    <w:rsid w:val="00441601"/>
    <w:rsid w:val="004477EC"/>
    <w:rsid w:val="00456AE1"/>
    <w:rsid w:val="00457813"/>
    <w:rsid w:val="00461E04"/>
    <w:rsid w:val="004670B2"/>
    <w:rsid w:val="004763D9"/>
    <w:rsid w:val="004805CD"/>
    <w:rsid w:val="00481505"/>
    <w:rsid w:val="00495BBB"/>
    <w:rsid w:val="004A3BF3"/>
    <w:rsid w:val="004A4EED"/>
    <w:rsid w:val="004B3FBC"/>
    <w:rsid w:val="004B5664"/>
    <w:rsid w:val="004B5F21"/>
    <w:rsid w:val="004C440A"/>
    <w:rsid w:val="004C5F29"/>
    <w:rsid w:val="004D22F0"/>
    <w:rsid w:val="004E048B"/>
    <w:rsid w:val="004E3D45"/>
    <w:rsid w:val="004E4015"/>
    <w:rsid w:val="004E653A"/>
    <w:rsid w:val="004E7C85"/>
    <w:rsid w:val="004F0082"/>
    <w:rsid w:val="004F0C7A"/>
    <w:rsid w:val="004F1D69"/>
    <w:rsid w:val="005004DA"/>
    <w:rsid w:val="00500BDF"/>
    <w:rsid w:val="00500CB1"/>
    <w:rsid w:val="00502744"/>
    <w:rsid w:val="005036CB"/>
    <w:rsid w:val="005075EB"/>
    <w:rsid w:val="00513FEC"/>
    <w:rsid w:val="005147A1"/>
    <w:rsid w:val="00514F70"/>
    <w:rsid w:val="00515096"/>
    <w:rsid w:val="00517730"/>
    <w:rsid w:val="00520C2C"/>
    <w:rsid w:val="00521BA3"/>
    <w:rsid w:val="0052243D"/>
    <w:rsid w:val="005249ED"/>
    <w:rsid w:val="00524F2B"/>
    <w:rsid w:val="0052737E"/>
    <w:rsid w:val="00531848"/>
    <w:rsid w:val="0053609E"/>
    <w:rsid w:val="00536963"/>
    <w:rsid w:val="0054160A"/>
    <w:rsid w:val="00542F87"/>
    <w:rsid w:val="00543DF3"/>
    <w:rsid w:val="00544367"/>
    <w:rsid w:val="00544E34"/>
    <w:rsid w:val="00547CB5"/>
    <w:rsid w:val="00552FCF"/>
    <w:rsid w:val="00554F45"/>
    <w:rsid w:val="005558A4"/>
    <w:rsid w:val="00556E93"/>
    <w:rsid w:val="00560721"/>
    <w:rsid w:val="005609D4"/>
    <w:rsid w:val="00561603"/>
    <w:rsid w:val="00561CDE"/>
    <w:rsid w:val="00561D3B"/>
    <w:rsid w:val="005631C9"/>
    <w:rsid w:val="00563629"/>
    <w:rsid w:val="00565B02"/>
    <w:rsid w:val="00573DE7"/>
    <w:rsid w:val="00574684"/>
    <w:rsid w:val="00576E49"/>
    <w:rsid w:val="0057756E"/>
    <w:rsid w:val="005825DC"/>
    <w:rsid w:val="00585498"/>
    <w:rsid w:val="00586044"/>
    <w:rsid w:val="0058676E"/>
    <w:rsid w:val="00587BDD"/>
    <w:rsid w:val="00592125"/>
    <w:rsid w:val="0059720E"/>
    <w:rsid w:val="005A3178"/>
    <w:rsid w:val="005A36AD"/>
    <w:rsid w:val="005A5F75"/>
    <w:rsid w:val="005A64D5"/>
    <w:rsid w:val="005B01DA"/>
    <w:rsid w:val="005B3872"/>
    <w:rsid w:val="005B42AE"/>
    <w:rsid w:val="005C170B"/>
    <w:rsid w:val="005C2893"/>
    <w:rsid w:val="005C2928"/>
    <w:rsid w:val="005C2B64"/>
    <w:rsid w:val="005D0E4A"/>
    <w:rsid w:val="005D13D2"/>
    <w:rsid w:val="005D485C"/>
    <w:rsid w:val="005D56CC"/>
    <w:rsid w:val="005D6C8A"/>
    <w:rsid w:val="005E2E4B"/>
    <w:rsid w:val="005E35E9"/>
    <w:rsid w:val="005E3A62"/>
    <w:rsid w:val="005E3F7F"/>
    <w:rsid w:val="005E4187"/>
    <w:rsid w:val="005E55E3"/>
    <w:rsid w:val="005E6164"/>
    <w:rsid w:val="005E72CA"/>
    <w:rsid w:val="005F5578"/>
    <w:rsid w:val="005F573E"/>
    <w:rsid w:val="00600A3F"/>
    <w:rsid w:val="0060268A"/>
    <w:rsid w:val="00605126"/>
    <w:rsid w:val="00611194"/>
    <w:rsid w:val="00611220"/>
    <w:rsid w:val="00614CA3"/>
    <w:rsid w:val="006164E8"/>
    <w:rsid w:val="006167DF"/>
    <w:rsid w:val="00623C81"/>
    <w:rsid w:val="00630AC3"/>
    <w:rsid w:val="00632D8B"/>
    <w:rsid w:val="006341B3"/>
    <w:rsid w:val="00640DF5"/>
    <w:rsid w:val="00641691"/>
    <w:rsid w:val="00643393"/>
    <w:rsid w:val="00643CDE"/>
    <w:rsid w:val="006501DC"/>
    <w:rsid w:val="0065379E"/>
    <w:rsid w:val="006542AF"/>
    <w:rsid w:val="00654532"/>
    <w:rsid w:val="00654C10"/>
    <w:rsid w:val="00655355"/>
    <w:rsid w:val="00657DE4"/>
    <w:rsid w:val="00661C6D"/>
    <w:rsid w:val="00663679"/>
    <w:rsid w:val="006645A4"/>
    <w:rsid w:val="00665925"/>
    <w:rsid w:val="006666D1"/>
    <w:rsid w:val="00671F43"/>
    <w:rsid w:val="006757B9"/>
    <w:rsid w:val="00675982"/>
    <w:rsid w:val="00681A12"/>
    <w:rsid w:val="00682BD3"/>
    <w:rsid w:val="0068308C"/>
    <w:rsid w:val="00683CBE"/>
    <w:rsid w:val="006901C0"/>
    <w:rsid w:val="0069052C"/>
    <w:rsid w:val="00693DE9"/>
    <w:rsid w:val="0069614E"/>
    <w:rsid w:val="006A1F50"/>
    <w:rsid w:val="006A4883"/>
    <w:rsid w:val="006B696F"/>
    <w:rsid w:val="006C7A13"/>
    <w:rsid w:val="006D00F5"/>
    <w:rsid w:val="006D0C98"/>
    <w:rsid w:val="006D134F"/>
    <w:rsid w:val="006D38E0"/>
    <w:rsid w:val="006D4693"/>
    <w:rsid w:val="006D4FE8"/>
    <w:rsid w:val="006D50AB"/>
    <w:rsid w:val="006D6B8A"/>
    <w:rsid w:val="006E0BB3"/>
    <w:rsid w:val="006E0EED"/>
    <w:rsid w:val="006E1335"/>
    <w:rsid w:val="006E24FF"/>
    <w:rsid w:val="006E339F"/>
    <w:rsid w:val="006E48BE"/>
    <w:rsid w:val="006E4EC7"/>
    <w:rsid w:val="006F5F1B"/>
    <w:rsid w:val="006F6F61"/>
    <w:rsid w:val="007018D9"/>
    <w:rsid w:val="007029CC"/>
    <w:rsid w:val="0070363F"/>
    <w:rsid w:val="0070402A"/>
    <w:rsid w:val="00704EF9"/>
    <w:rsid w:val="00706E7E"/>
    <w:rsid w:val="00707457"/>
    <w:rsid w:val="00707ED8"/>
    <w:rsid w:val="007119C3"/>
    <w:rsid w:val="0071300A"/>
    <w:rsid w:val="00713CCD"/>
    <w:rsid w:val="007151E8"/>
    <w:rsid w:val="00717292"/>
    <w:rsid w:val="00722A47"/>
    <w:rsid w:val="007249A7"/>
    <w:rsid w:val="007276AD"/>
    <w:rsid w:val="00730D7C"/>
    <w:rsid w:val="00737653"/>
    <w:rsid w:val="0074417C"/>
    <w:rsid w:val="00744BA3"/>
    <w:rsid w:val="007501E7"/>
    <w:rsid w:val="00752C31"/>
    <w:rsid w:val="00754696"/>
    <w:rsid w:val="0075584E"/>
    <w:rsid w:val="00756290"/>
    <w:rsid w:val="00757586"/>
    <w:rsid w:val="0075767C"/>
    <w:rsid w:val="00763BCB"/>
    <w:rsid w:val="00764A2E"/>
    <w:rsid w:val="00765EEE"/>
    <w:rsid w:val="00772CD7"/>
    <w:rsid w:val="00773472"/>
    <w:rsid w:val="007800D9"/>
    <w:rsid w:val="007849AC"/>
    <w:rsid w:val="00787770"/>
    <w:rsid w:val="00795B97"/>
    <w:rsid w:val="00795C0D"/>
    <w:rsid w:val="00795E70"/>
    <w:rsid w:val="007A2252"/>
    <w:rsid w:val="007A4876"/>
    <w:rsid w:val="007A7337"/>
    <w:rsid w:val="007B35DB"/>
    <w:rsid w:val="007B3DAC"/>
    <w:rsid w:val="007B64A0"/>
    <w:rsid w:val="007C11F7"/>
    <w:rsid w:val="007C26B5"/>
    <w:rsid w:val="007D0EBC"/>
    <w:rsid w:val="007D312C"/>
    <w:rsid w:val="007D36CD"/>
    <w:rsid w:val="007D488C"/>
    <w:rsid w:val="007E246C"/>
    <w:rsid w:val="007E36C0"/>
    <w:rsid w:val="007E4753"/>
    <w:rsid w:val="007E5B1A"/>
    <w:rsid w:val="007F0E39"/>
    <w:rsid w:val="007F49F3"/>
    <w:rsid w:val="008040D0"/>
    <w:rsid w:val="008102B4"/>
    <w:rsid w:val="00813039"/>
    <w:rsid w:val="00815516"/>
    <w:rsid w:val="00816BDD"/>
    <w:rsid w:val="00816DDF"/>
    <w:rsid w:val="00816ED3"/>
    <w:rsid w:val="008221C0"/>
    <w:rsid w:val="00824E15"/>
    <w:rsid w:val="008277DC"/>
    <w:rsid w:val="00832DB5"/>
    <w:rsid w:val="008364BA"/>
    <w:rsid w:val="00837E83"/>
    <w:rsid w:val="0084619E"/>
    <w:rsid w:val="00850B3F"/>
    <w:rsid w:val="008563EB"/>
    <w:rsid w:val="00857797"/>
    <w:rsid w:val="008603FB"/>
    <w:rsid w:val="00860E64"/>
    <w:rsid w:val="00861FCE"/>
    <w:rsid w:val="00864B41"/>
    <w:rsid w:val="008668BA"/>
    <w:rsid w:val="00872F73"/>
    <w:rsid w:val="00877CDE"/>
    <w:rsid w:val="0088145A"/>
    <w:rsid w:val="00885A1F"/>
    <w:rsid w:val="00890548"/>
    <w:rsid w:val="00890B01"/>
    <w:rsid w:val="008915D1"/>
    <w:rsid w:val="00893F48"/>
    <w:rsid w:val="008940D6"/>
    <w:rsid w:val="008942D2"/>
    <w:rsid w:val="008A0166"/>
    <w:rsid w:val="008A072D"/>
    <w:rsid w:val="008A7BD0"/>
    <w:rsid w:val="008B0A7A"/>
    <w:rsid w:val="008B311B"/>
    <w:rsid w:val="008B41C4"/>
    <w:rsid w:val="008B73BB"/>
    <w:rsid w:val="008B776D"/>
    <w:rsid w:val="008C1B12"/>
    <w:rsid w:val="008C2103"/>
    <w:rsid w:val="008C4613"/>
    <w:rsid w:val="008C4CD2"/>
    <w:rsid w:val="008D0D01"/>
    <w:rsid w:val="008D72D5"/>
    <w:rsid w:val="008E198B"/>
    <w:rsid w:val="008E25EA"/>
    <w:rsid w:val="008E3A3C"/>
    <w:rsid w:val="008E3B69"/>
    <w:rsid w:val="008E5181"/>
    <w:rsid w:val="008E5BDB"/>
    <w:rsid w:val="008E5E39"/>
    <w:rsid w:val="008E719C"/>
    <w:rsid w:val="008F23D8"/>
    <w:rsid w:val="009022CB"/>
    <w:rsid w:val="0090303D"/>
    <w:rsid w:val="00904631"/>
    <w:rsid w:val="00904831"/>
    <w:rsid w:val="009057E9"/>
    <w:rsid w:val="00906FDE"/>
    <w:rsid w:val="00907B48"/>
    <w:rsid w:val="009119DE"/>
    <w:rsid w:val="00912C1B"/>
    <w:rsid w:val="00913D91"/>
    <w:rsid w:val="00923979"/>
    <w:rsid w:val="00925032"/>
    <w:rsid w:val="009275BE"/>
    <w:rsid w:val="00930AEE"/>
    <w:rsid w:val="009343E3"/>
    <w:rsid w:val="00935235"/>
    <w:rsid w:val="00935AA7"/>
    <w:rsid w:val="00936993"/>
    <w:rsid w:val="009379EB"/>
    <w:rsid w:val="00942395"/>
    <w:rsid w:val="00945229"/>
    <w:rsid w:val="0094556D"/>
    <w:rsid w:val="00946AF8"/>
    <w:rsid w:val="00956033"/>
    <w:rsid w:val="00956D13"/>
    <w:rsid w:val="00957F41"/>
    <w:rsid w:val="00961A3E"/>
    <w:rsid w:val="00962838"/>
    <w:rsid w:val="009636A6"/>
    <w:rsid w:val="009641A1"/>
    <w:rsid w:val="00964662"/>
    <w:rsid w:val="00966519"/>
    <w:rsid w:val="009673A7"/>
    <w:rsid w:val="009719C2"/>
    <w:rsid w:val="00971FA6"/>
    <w:rsid w:val="00973748"/>
    <w:rsid w:val="00975009"/>
    <w:rsid w:val="0097519E"/>
    <w:rsid w:val="00981351"/>
    <w:rsid w:val="00983988"/>
    <w:rsid w:val="00987F8C"/>
    <w:rsid w:val="009906C2"/>
    <w:rsid w:val="009965C9"/>
    <w:rsid w:val="009A07DF"/>
    <w:rsid w:val="009A08BE"/>
    <w:rsid w:val="009B07DD"/>
    <w:rsid w:val="009B5BDA"/>
    <w:rsid w:val="009B6054"/>
    <w:rsid w:val="009C1876"/>
    <w:rsid w:val="009C42C8"/>
    <w:rsid w:val="009C494F"/>
    <w:rsid w:val="009C53E7"/>
    <w:rsid w:val="009C762E"/>
    <w:rsid w:val="009D451D"/>
    <w:rsid w:val="009D47F0"/>
    <w:rsid w:val="009D7FC9"/>
    <w:rsid w:val="009E1853"/>
    <w:rsid w:val="009E220A"/>
    <w:rsid w:val="009E64B4"/>
    <w:rsid w:val="009E65CE"/>
    <w:rsid w:val="009E7397"/>
    <w:rsid w:val="009E7B63"/>
    <w:rsid w:val="009F164C"/>
    <w:rsid w:val="00A0141E"/>
    <w:rsid w:val="00A03ECC"/>
    <w:rsid w:val="00A046CB"/>
    <w:rsid w:val="00A07586"/>
    <w:rsid w:val="00A07A91"/>
    <w:rsid w:val="00A12508"/>
    <w:rsid w:val="00A13CA9"/>
    <w:rsid w:val="00A13CBB"/>
    <w:rsid w:val="00A26D2F"/>
    <w:rsid w:val="00A312D8"/>
    <w:rsid w:val="00A33EBD"/>
    <w:rsid w:val="00A34B4D"/>
    <w:rsid w:val="00A358C4"/>
    <w:rsid w:val="00A4134C"/>
    <w:rsid w:val="00A46B4F"/>
    <w:rsid w:val="00A4719F"/>
    <w:rsid w:val="00A55B34"/>
    <w:rsid w:val="00A57427"/>
    <w:rsid w:val="00A57F85"/>
    <w:rsid w:val="00A60FB2"/>
    <w:rsid w:val="00A6418B"/>
    <w:rsid w:val="00A6521B"/>
    <w:rsid w:val="00A66333"/>
    <w:rsid w:val="00A66F1D"/>
    <w:rsid w:val="00A7204C"/>
    <w:rsid w:val="00A72960"/>
    <w:rsid w:val="00A7540A"/>
    <w:rsid w:val="00A77C4C"/>
    <w:rsid w:val="00A8072D"/>
    <w:rsid w:val="00A84993"/>
    <w:rsid w:val="00A8520D"/>
    <w:rsid w:val="00A8798D"/>
    <w:rsid w:val="00A87AEA"/>
    <w:rsid w:val="00A915DD"/>
    <w:rsid w:val="00A9256D"/>
    <w:rsid w:val="00A978F2"/>
    <w:rsid w:val="00AA154F"/>
    <w:rsid w:val="00AA1AB0"/>
    <w:rsid w:val="00AA211E"/>
    <w:rsid w:val="00AA2E1B"/>
    <w:rsid w:val="00AA2FDC"/>
    <w:rsid w:val="00AB2B39"/>
    <w:rsid w:val="00AB55AE"/>
    <w:rsid w:val="00AC086B"/>
    <w:rsid w:val="00AC2412"/>
    <w:rsid w:val="00AC2C9E"/>
    <w:rsid w:val="00AC451C"/>
    <w:rsid w:val="00AC5E47"/>
    <w:rsid w:val="00AD0415"/>
    <w:rsid w:val="00AD21BC"/>
    <w:rsid w:val="00AD2394"/>
    <w:rsid w:val="00AD5662"/>
    <w:rsid w:val="00AE38CD"/>
    <w:rsid w:val="00AE3ED2"/>
    <w:rsid w:val="00AE4C27"/>
    <w:rsid w:val="00AE6A8C"/>
    <w:rsid w:val="00AF1409"/>
    <w:rsid w:val="00AF6593"/>
    <w:rsid w:val="00AF771E"/>
    <w:rsid w:val="00B00985"/>
    <w:rsid w:val="00B01786"/>
    <w:rsid w:val="00B017DA"/>
    <w:rsid w:val="00B020BE"/>
    <w:rsid w:val="00B10454"/>
    <w:rsid w:val="00B11C06"/>
    <w:rsid w:val="00B14580"/>
    <w:rsid w:val="00B14BEA"/>
    <w:rsid w:val="00B15534"/>
    <w:rsid w:val="00B16016"/>
    <w:rsid w:val="00B20314"/>
    <w:rsid w:val="00B21800"/>
    <w:rsid w:val="00B308D7"/>
    <w:rsid w:val="00B31058"/>
    <w:rsid w:val="00B33455"/>
    <w:rsid w:val="00B3784F"/>
    <w:rsid w:val="00B45A4E"/>
    <w:rsid w:val="00B45DCA"/>
    <w:rsid w:val="00B47847"/>
    <w:rsid w:val="00B50780"/>
    <w:rsid w:val="00B51856"/>
    <w:rsid w:val="00B56450"/>
    <w:rsid w:val="00B5673D"/>
    <w:rsid w:val="00B57DE0"/>
    <w:rsid w:val="00B63637"/>
    <w:rsid w:val="00B64ECF"/>
    <w:rsid w:val="00B65043"/>
    <w:rsid w:val="00B6570A"/>
    <w:rsid w:val="00B66231"/>
    <w:rsid w:val="00B674BF"/>
    <w:rsid w:val="00B72038"/>
    <w:rsid w:val="00B74F69"/>
    <w:rsid w:val="00B753A6"/>
    <w:rsid w:val="00B77093"/>
    <w:rsid w:val="00B7728F"/>
    <w:rsid w:val="00B77545"/>
    <w:rsid w:val="00B819DB"/>
    <w:rsid w:val="00B819EB"/>
    <w:rsid w:val="00B90485"/>
    <w:rsid w:val="00B904D6"/>
    <w:rsid w:val="00B91CDC"/>
    <w:rsid w:val="00B926B9"/>
    <w:rsid w:val="00B94523"/>
    <w:rsid w:val="00BA0C52"/>
    <w:rsid w:val="00BA198D"/>
    <w:rsid w:val="00BA1DBE"/>
    <w:rsid w:val="00BA29D6"/>
    <w:rsid w:val="00BA3D89"/>
    <w:rsid w:val="00BA56D2"/>
    <w:rsid w:val="00BA6673"/>
    <w:rsid w:val="00BA67E4"/>
    <w:rsid w:val="00BB0837"/>
    <w:rsid w:val="00BB4358"/>
    <w:rsid w:val="00BB6530"/>
    <w:rsid w:val="00BB78AA"/>
    <w:rsid w:val="00BC0F62"/>
    <w:rsid w:val="00BC2E52"/>
    <w:rsid w:val="00BC390C"/>
    <w:rsid w:val="00BC3B93"/>
    <w:rsid w:val="00BC6573"/>
    <w:rsid w:val="00BC7F63"/>
    <w:rsid w:val="00BE1972"/>
    <w:rsid w:val="00BE6B93"/>
    <w:rsid w:val="00BF1F24"/>
    <w:rsid w:val="00BF7E07"/>
    <w:rsid w:val="00C01670"/>
    <w:rsid w:val="00C030B4"/>
    <w:rsid w:val="00C06BF5"/>
    <w:rsid w:val="00C07415"/>
    <w:rsid w:val="00C07ECE"/>
    <w:rsid w:val="00C10AB4"/>
    <w:rsid w:val="00C10D4A"/>
    <w:rsid w:val="00C17F2C"/>
    <w:rsid w:val="00C214C6"/>
    <w:rsid w:val="00C221DE"/>
    <w:rsid w:val="00C230F6"/>
    <w:rsid w:val="00C329D1"/>
    <w:rsid w:val="00C42A07"/>
    <w:rsid w:val="00C461D5"/>
    <w:rsid w:val="00C508EA"/>
    <w:rsid w:val="00C529ED"/>
    <w:rsid w:val="00C533BC"/>
    <w:rsid w:val="00C56507"/>
    <w:rsid w:val="00C60519"/>
    <w:rsid w:val="00C605BF"/>
    <w:rsid w:val="00C60828"/>
    <w:rsid w:val="00C633C6"/>
    <w:rsid w:val="00C728EC"/>
    <w:rsid w:val="00C74FEE"/>
    <w:rsid w:val="00C7605D"/>
    <w:rsid w:val="00C7614B"/>
    <w:rsid w:val="00C764F2"/>
    <w:rsid w:val="00C76B77"/>
    <w:rsid w:val="00C77241"/>
    <w:rsid w:val="00C7751E"/>
    <w:rsid w:val="00C77899"/>
    <w:rsid w:val="00C80355"/>
    <w:rsid w:val="00C852B6"/>
    <w:rsid w:val="00C853F5"/>
    <w:rsid w:val="00C879F2"/>
    <w:rsid w:val="00C91CF3"/>
    <w:rsid w:val="00C9491E"/>
    <w:rsid w:val="00C94FAF"/>
    <w:rsid w:val="00CA1915"/>
    <w:rsid w:val="00CA1FC2"/>
    <w:rsid w:val="00CA5E3D"/>
    <w:rsid w:val="00CA65F8"/>
    <w:rsid w:val="00CA7526"/>
    <w:rsid w:val="00CA7FB2"/>
    <w:rsid w:val="00CB2087"/>
    <w:rsid w:val="00CB46ED"/>
    <w:rsid w:val="00CB4B43"/>
    <w:rsid w:val="00CB51C2"/>
    <w:rsid w:val="00CB6E68"/>
    <w:rsid w:val="00CC3DA4"/>
    <w:rsid w:val="00CC3FDB"/>
    <w:rsid w:val="00CC7CD4"/>
    <w:rsid w:val="00CD260D"/>
    <w:rsid w:val="00CD3863"/>
    <w:rsid w:val="00CD3D2B"/>
    <w:rsid w:val="00CD5E2E"/>
    <w:rsid w:val="00CE035E"/>
    <w:rsid w:val="00CE13EA"/>
    <w:rsid w:val="00CE370C"/>
    <w:rsid w:val="00CE5A53"/>
    <w:rsid w:val="00CF332B"/>
    <w:rsid w:val="00CF4517"/>
    <w:rsid w:val="00CF4ECF"/>
    <w:rsid w:val="00CF72C9"/>
    <w:rsid w:val="00D016CB"/>
    <w:rsid w:val="00D034E0"/>
    <w:rsid w:val="00D0596C"/>
    <w:rsid w:val="00D12D8C"/>
    <w:rsid w:val="00D13C53"/>
    <w:rsid w:val="00D14556"/>
    <w:rsid w:val="00D148DD"/>
    <w:rsid w:val="00D21700"/>
    <w:rsid w:val="00D225FF"/>
    <w:rsid w:val="00D24DF7"/>
    <w:rsid w:val="00D26172"/>
    <w:rsid w:val="00D262D7"/>
    <w:rsid w:val="00D26E85"/>
    <w:rsid w:val="00D27FAF"/>
    <w:rsid w:val="00D32733"/>
    <w:rsid w:val="00D33006"/>
    <w:rsid w:val="00D343CA"/>
    <w:rsid w:val="00D348C0"/>
    <w:rsid w:val="00D359D9"/>
    <w:rsid w:val="00D369EA"/>
    <w:rsid w:val="00D41C0C"/>
    <w:rsid w:val="00D4261D"/>
    <w:rsid w:val="00D43D58"/>
    <w:rsid w:val="00D45819"/>
    <w:rsid w:val="00D458AA"/>
    <w:rsid w:val="00D46341"/>
    <w:rsid w:val="00D467F9"/>
    <w:rsid w:val="00D47B87"/>
    <w:rsid w:val="00D600CE"/>
    <w:rsid w:val="00D623F3"/>
    <w:rsid w:val="00D6254E"/>
    <w:rsid w:val="00D62DD9"/>
    <w:rsid w:val="00D639B4"/>
    <w:rsid w:val="00D644A9"/>
    <w:rsid w:val="00D66B4C"/>
    <w:rsid w:val="00D72F5C"/>
    <w:rsid w:val="00D76979"/>
    <w:rsid w:val="00D76DC2"/>
    <w:rsid w:val="00D805EF"/>
    <w:rsid w:val="00D80B57"/>
    <w:rsid w:val="00D81E0B"/>
    <w:rsid w:val="00D827E3"/>
    <w:rsid w:val="00D85912"/>
    <w:rsid w:val="00D85EDF"/>
    <w:rsid w:val="00D9090B"/>
    <w:rsid w:val="00D97591"/>
    <w:rsid w:val="00DA7ED9"/>
    <w:rsid w:val="00DB0112"/>
    <w:rsid w:val="00DB4D33"/>
    <w:rsid w:val="00DC2C9C"/>
    <w:rsid w:val="00DC40EA"/>
    <w:rsid w:val="00DC785E"/>
    <w:rsid w:val="00DD0F27"/>
    <w:rsid w:val="00DD1518"/>
    <w:rsid w:val="00DD3B2A"/>
    <w:rsid w:val="00DD474E"/>
    <w:rsid w:val="00DD4F5C"/>
    <w:rsid w:val="00DD52DC"/>
    <w:rsid w:val="00DD67B9"/>
    <w:rsid w:val="00DD6B85"/>
    <w:rsid w:val="00DE1C14"/>
    <w:rsid w:val="00DE6745"/>
    <w:rsid w:val="00DE67D5"/>
    <w:rsid w:val="00DE6D61"/>
    <w:rsid w:val="00DE7408"/>
    <w:rsid w:val="00DE7E07"/>
    <w:rsid w:val="00DF33A3"/>
    <w:rsid w:val="00DF4716"/>
    <w:rsid w:val="00E022EC"/>
    <w:rsid w:val="00E071A8"/>
    <w:rsid w:val="00E11A76"/>
    <w:rsid w:val="00E12EB5"/>
    <w:rsid w:val="00E16451"/>
    <w:rsid w:val="00E165FD"/>
    <w:rsid w:val="00E17494"/>
    <w:rsid w:val="00E23210"/>
    <w:rsid w:val="00E2357F"/>
    <w:rsid w:val="00E240B3"/>
    <w:rsid w:val="00E24B3F"/>
    <w:rsid w:val="00E26295"/>
    <w:rsid w:val="00E2629E"/>
    <w:rsid w:val="00E2637B"/>
    <w:rsid w:val="00E2770E"/>
    <w:rsid w:val="00E317CE"/>
    <w:rsid w:val="00E352D3"/>
    <w:rsid w:val="00E35581"/>
    <w:rsid w:val="00E35FF0"/>
    <w:rsid w:val="00E36AB9"/>
    <w:rsid w:val="00E41EF7"/>
    <w:rsid w:val="00E44B5E"/>
    <w:rsid w:val="00E44CEE"/>
    <w:rsid w:val="00E4545A"/>
    <w:rsid w:val="00E45614"/>
    <w:rsid w:val="00E4792B"/>
    <w:rsid w:val="00E50AD6"/>
    <w:rsid w:val="00E51178"/>
    <w:rsid w:val="00E511FA"/>
    <w:rsid w:val="00E52A1B"/>
    <w:rsid w:val="00E53086"/>
    <w:rsid w:val="00E57E63"/>
    <w:rsid w:val="00E65C07"/>
    <w:rsid w:val="00E66B57"/>
    <w:rsid w:val="00E66F1F"/>
    <w:rsid w:val="00E725C3"/>
    <w:rsid w:val="00E73449"/>
    <w:rsid w:val="00E816BF"/>
    <w:rsid w:val="00E81717"/>
    <w:rsid w:val="00E821A0"/>
    <w:rsid w:val="00E96510"/>
    <w:rsid w:val="00E97AC4"/>
    <w:rsid w:val="00E97BE0"/>
    <w:rsid w:val="00EA31FC"/>
    <w:rsid w:val="00EA4BD0"/>
    <w:rsid w:val="00EB1341"/>
    <w:rsid w:val="00EB188B"/>
    <w:rsid w:val="00EB2EC2"/>
    <w:rsid w:val="00EB51BB"/>
    <w:rsid w:val="00EB589A"/>
    <w:rsid w:val="00EC0158"/>
    <w:rsid w:val="00EC2086"/>
    <w:rsid w:val="00EC2E1C"/>
    <w:rsid w:val="00EC5579"/>
    <w:rsid w:val="00EC5584"/>
    <w:rsid w:val="00EC6B8B"/>
    <w:rsid w:val="00ED2DC8"/>
    <w:rsid w:val="00ED403A"/>
    <w:rsid w:val="00ED5B4F"/>
    <w:rsid w:val="00EE23DB"/>
    <w:rsid w:val="00EE23FE"/>
    <w:rsid w:val="00EE2B5D"/>
    <w:rsid w:val="00EE4D66"/>
    <w:rsid w:val="00EE4FA4"/>
    <w:rsid w:val="00EE582B"/>
    <w:rsid w:val="00EF03DC"/>
    <w:rsid w:val="00EF1AB8"/>
    <w:rsid w:val="00EF3AC5"/>
    <w:rsid w:val="00EF47C3"/>
    <w:rsid w:val="00F01DB4"/>
    <w:rsid w:val="00F02CB1"/>
    <w:rsid w:val="00F06537"/>
    <w:rsid w:val="00F10DC4"/>
    <w:rsid w:val="00F12E94"/>
    <w:rsid w:val="00F15634"/>
    <w:rsid w:val="00F20490"/>
    <w:rsid w:val="00F26086"/>
    <w:rsid w:val="00F27155"/>
    <w:rsid w:val="00F34464"/>
    <w:rsid w:val="00F3652B"/>
    <w:rsid w:val="00F372CF"/>
    <w:rsid w:val="00F37F56"/>
    <w:rsid w:val="00F4110F"/>
    <w:rsid w:val="00F42015"/>
    <w:rsid w:val="00F45690"/>
    <w:rsid w:val="00F4747E"/>
    <w:rsid w:val="00F47609"/>
    <w:rsid w:val="00F4782C"/>
    <w:rsid w:val="00F5065D"/>
    <w:rsid w:val="00F54B51"/>
    <w:rsid w:val="00F54D61"/>
    <w:rsid w:val="00F5720C"/>
    <w:rsid w:val="00F64901"/>
    <w:rsid w:val="00F67B83"/>
    <w:rsid w:val="00F70389"/>
    <w:rsid w:val="00F713B5"/>
    <w:rsid w:val="00F7495C"/>
    <w:rsid w:val="00F752AF"/>
    <w:rsid w:val="00F801FF"/>
    <w:rsid w:val="00F80F5D"/>
    <w:rsid w:val="00F81999"/>
    <w:rsid w:val="00F8598F"/>
    <w:rsid w:val="00F85A41"/>
    <w:rsid w:val="00F925B1"/>
    <w:rsid w:val="00F937AA"/>
    <w:rsid w:val="00F93F11"/>
    <w:rsid w:val="00F940CC"/>
    <w:rsid w:val="00F94816"/>
    <w:rsid w:val="00F95F6C"/>
    <w:rsid w:val="00F96C22"/>
    <w:rsid w:val="00FA2E23"/>
    <w:rsid w:val="00FA30CB"/>
    <w:rsid w:val="00FB027A"/>
    <w:rsid w:val="00FB161A"/>
    <w:rsid w:val="00FB268F"/>
    <w:rsid w:val="00FC2B58"/>
    <w:rsid w:val="00FC3629"/>
    <w:rsid w:val="00FC57A8"/>
    <w:rsid w:val="00FD3DB9"/>
    <w:rsid w:val="00FD43F0"/>
    <w:rsid w:val="00FD4677"/>
    <w:rsid w:val="00FE0C99"/>
    <w:rsid w:val="00FE17D4"/>
    <w:rsid w:val="00FE3A5F"/>
    <w:rsid w:val="00FF0F44"/>
    <w:rsid w:val="00FF3C9A"/>
    <w:rsid w:val="00FF6C00"/>
    <w:rsid w:val="00FF7C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4704F9"/>
  <w15:docId w15:val="{386889DE-FC65-4BBE-90A7-7DC23C99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FFE"/>
    <w:pPr>
      <w:spacing w:after="200" w:line="276" w:lineRule="auto"/>
    </w:pPr>
    <w:rPr>
      <w:rFonts w:eastAsia="Times New Roman"/>
      <w:sz w:val="22"/>
      <w:szCs w:val="22"/>
    </w:rPr>
  </w:style>
  <w:style w:type="paragraph" w:styleId="Heading1">
    <w:name w:val="heading 1"/>
    <w:basedOn w:val="Normal"/>
    <w:next w:val="Normal"/>
    <w:link w:val="Heading1Char"/>
    <w:autoRedefine/>
    <w:uiPriority w:val="9"/>
    <w:qFormat/>
    <w:rsid w:val="00502744"/>
    <w:pPr>
      <w:keepNext/>
      <w:spacing w:before="100" w:beforeAutospacing="1" w:after="100" w:afterAutospacing="1"/>
      <w:outlineLvl w:val="0"/>
    </w:pPr>
    <w:rPr>
      <w:rFonts w:eastAsia="Calibri"/>
      <w:b/>
      <w:bCs/>
      <w:kern w:val="32"/>
      <w:sz w:val="24"/>
      <w:szCs w:val="32"/>
    </w:rPr>
  </w:style>
  <w:style w:type="paragraph" w:styleId="Heading2">
    <w:name w:val="heading 2"/>
    <w:basedOn w:val="Normal"/>
    <w:next w:val="Normal"/>
    <w:link w:val="Heading2Char"/>
    <w:uiPriority w:val="9"/>
    <w:qFormat/>
    <w:rsid w:val="009C762E"/>
    <w:pPr>
      <w:keepNext/>
      <w:numPr>
        <w:ilvl w:val="1"/>
        <w:numId w:val="1"/>
      </w:numPr>
      <w:spacing w:before="240" w:after="60"/>
      <w:ind w:left="576"/>
      <w:outlineLvl w:val="1"/>
    </w:pPr>
    <w:rPr>
      <w:rFonts w:eastAsia="Calibri"/>
      <w:b/>
      <w:bCs/>
      <w:iCs/>
      <w:sz w:val="24"/>
      <w:szCs w:val="28"/>
    </w:rPr>
  </w:style>
  <w:style w:type="paragraph" w:styleId="Heading3">
    <w:name w:val="heading 3"/>
    <w:basedOn w:val="Normal"/>
    <w:next w:val="Normal"/>
    <w:link w:val="Heading3Char"/>
    <w:uiPriority w:val="9"/>
    <w:qFormat/>
    <w:rsid w:val="0075584E"/>
    <w:pPr>
      <w:keepNext/>
      <w:numPr>
        <w:ilvl w:val="2"/>
        <w:numId w:val="1"/>
      </w:numPr>
      <w:spacing w:before="240" w:after="60"/>
      <w:outlineLvl w:val="2"/>
    </w:pPr>
    <w:rPr>
      <w:rFonts w:eastAsia="Calibri"/>
      <w:b/>
      <w:bCs/>
      <w:szCs w:val="26"/>
    </w:rPr>
  </w:style>
  <w:style w:type="paragraph" w:styleId="Heading4">
    <w:name w:val="heading 4"/>
    <w:basedOn w:val="Normal"/>
    <w:next w:val="Normal"/>
    <w:link w:val="Heading4Char"/>
    <w:uiPriority w:val="9"/>
    <w:qFormat/>
    <w:rsid w:val="009C762E"/>
    <w:pPr>
      <w:keepNext/>
      <w:numPr>
        <w:ilvl w:val="3"/>
        <w:numId w:val="1"/>
      </w:numPr>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
    <w:qFormat/>
    <w:rsid w:val="009C762E"/>
    <w:pPr>
      <w:numPr>
        <w:ilvl w:val="4"/>
        <w:numId w:val="1"/>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
    <w:qFormat/>
    <w:rsid w:val="009C762E"/>
    <w:pPr>
      <w:numPr>
        <w:ilvl w:val="5"/>
        <w:numId w:val="1"/>
      </w:numPr>
      <w:spacing w:before="240" w:after="60"/>
      <w:outlineLvl w:val="5"/>
    </w:pPr>
    <w:rPr>
      <w:rFonts w:ascii="Calibri" w:eastAsia="Calibri" w:hAnsi="Calibri"/>
      <w:b/>
      <w:bCs/>
    </w:rPr>
  </w:style>
  <w:style w:type="paragraph" w:styleId="Heading7">
    <w:name w:val="heading 7"/>
    <w:basedOn w:val="Normal"/>
    <w:next w:val="Normal"/>
    <w:link w:val="Heading7Char"/>
    <w:uiPriority w:val="9"/>
    <w:qFormat/>
    <w:rsid w:val="009C762E"/>
    <w:pPr>
      <w:numPr>
        <w:ilvl w:val="6"/>
        <w:numId w:val="1"/>
      </w:numPr>
      <w:spacing w:before="240" w:after="60"/>
      <w:outlineLvl w:val="6"/>
    </w:pPr>
    <w:rPr>
      <w:rFonts w:ascii="Calibri" w:eastAsia="Calibri" w:hAnsi="Calibri"/>
      <w:sz w:val="24"/>
      <w:szCs w:val="24"/>
    </w:rPr>
  </w:style>
  <w:style w:type="paragraph" w:styleId="Heading8">
    <w:name w:val="heading 8"/>
    <w:basedOn w:val="Normal"/>
    <w:next w:val="Normal"/>
    <w:link w:val="Heading8Char"/>
    <w:uiPriority w:val="9"/>
    <w:qFormat/>
    <w:rsid w:val="009C762E"/>
    <w:pPr>
      <w:numPr>
        <w:ilvl w:val="7"/>
        <w:numId w:val="1"/>
      </w:numPr>
      <w:spacing w:before="240" w:after="60"/>
      <w:outlineLvl w:val="7"/>
    </w:pPr>
    <w:rPr>
      <w:rFonts w:ascii="Calibri" w:eastAsia="Calibri" w:hAnsi="Calibri"/>
      <w:i/>
      <w:iCs/>
      <w:sz w:val="24"/>
      <w:szCs w:val="24"/>
    </w:rPr>
  </w:style>
  <w:style w:type="paragraph" w:styleId="Heading9">
    <w:name w:val="heading 9"/>
    <w:basedOn w:val="Normal"/>
    <w:next w:val="Normal"/>
    <w:link w:val="Heading9Char"/>
    <w:uiPriority w:val="9"/>
    <w:qFormat/>
    <w:rsid w:val="009C762E"/>
    <w:pPr>
      <w:numPr>
        <w:ilvl w:val="8"/>
        <w:numId w:val="1"/>
      </w:numPr>
      <w:spacing w:before="240" w:after="60"/>
      <w:outlineLvl w:val="8"/>
    </w:pPr>
    <w:rPr>
      <w:rFonts w:ascii="Cambria" w:eastAsia="Calibri"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7591"/>
    <w:rPr>
      <w:rFonts w:cs="Times New Roman"/>
      <w:color w:val="0066FF"/>
      <w:u w:val="single"/>
    </w:rPr>
  </w:style>
  <w:style w:type="paragraph" w:customStyle="1" w:styleId="Para">
    <w:name w:val="Para"/>
    <w:rsid w:val="00EF3AC5"/>
    <w:pPr>
      <w:spacing w:after="180" w:line="260" w:lineRule="atLeast"/>
    </w:pPr>
    <w:rPr>
      <w:sz w:val="22"/>
    </w:rPr>
  </w:style>
  <w:style w:type="character" w:customStyle="1" w:styleId="Heading1Char">
    <w:name w:val="Heading 1 Char"/>
    <w:basedOn w:val="DefaultParagraphFont"/>
    <w:link w:val="Heading1"/>
    <w:uiPriority w:val="9"/>
    <w:locked/>
    <w:rsid w:val="00502744"/>
    <w:rPr>
      <w:b/>
      <w:bCs/>
      <w:kern w:val="32"/>
      <w:sz w:val="24"/>
      <w:szCs w:val="32"/>
    </w:rPr>
  </w:style>
  <w:style w:type="paragraph" w:styleId="TOCHeading">
    <w:name w:val="TOC Heading"/>
    <w:basedOn w:val="Heading1"/>
    <w:next w:val="Normal"/>
    <w:qFormat/>
    <w:rsid w:val="00837E83"/>
    <w:pPr>
      <w:keepLines/>
      <w:spacing w:before="480" w:after="0"/>
      <w:outlineLvl w:val="9"/>
    </w:pPr>
    <w:rPr>
      <w:color w:val="365F91"/>
      <w:kern w:val="0"/>
      <w:sz w:val="28"/>
      <w:szCs w:val="28"/>
    </w:rPr>
  </w:style>
  <w:style w:type="paragraph" w:styleId="TOC1">
    <w:name w:val="toc 1"/>
    <w:basedOn w:val="Normal"/>
    <w:next w:val="Normal"/>
    <w:autoRedefine/>
    <w:uiPriority w:val="39"/>
    <w:rsid w:val="00BC390C"/>
    <w:pPr>
      <w:tabs>
        <w:tab w:val="right" w:leader="dot" w:pos="9061"/>
      </w:tabs>
    </w:pPr>
    <w:rPr>
      <w:rFonts w:ascii="Cambria" w:hAnsi="Cambria"/>
      <w:sz w:val="24"/>
    </w:rPr>
  </w:style>
  <w:style w:type="paragraph" w:styleId="Header">
    <w:name w:val="header"/>
    <w:basedOn w:val="Normal"/>
    <w:link w:val="HeaderChar"/>
    <w:rsid w:val="00837E83"/>
    <w:pPr>
      <w:tabs>
        <w:tab w:val="center" w:pos="4680"/>
        <w:tab w:val="right" w:pos="9360"/>
      </w:tabs>
    </w:pPr>
  </w:style>
  <w:style w:type="character" w:customStyle="1" w:styleId="HeaderChar">
    <w:name w:val="Header Char"/>
    <w:basedOn w:val="DefaultParagraphFont"/>
    <w:link w:val="Header"/>
    <w:locked/>
    <w:rsid w:val="00837E83"/>
    <w:rPr>
      <w:rFonts w:cs="Times New Roman"/>
    </w:rPr>
  </w:style>
  <w:style w:type="paragraph" w:styleId="Footer">
    <w:name w:val="footer"/>
    <w:basedOn w:val="Normal"/>
    <w:link w:val="FooterChar"/>
    <w:uiPriority w:val="99"/>
    <w:rsid w:val="00837E83"/>
    <w:pPr>
      <w:tabs>
        <w:tab w:val="center" w:pos="4680"/>
        <w:tab w:val="right" w:pos="9360"/>
      </w:tabs>
    </w:pPr>
  </w:style>
  <w:style w:type="character" w:customStyle="1" w:styleId="FooterChar">
    <w:name w:val="Footer Char"/>
    <w:basedOn w:val="DefaultParagraphFont"/>
    <w:link w:val="Footer"/>
    <w:uiPriority w:val="99"/>
    <w:locked/>
    <w:rsid w:val="00837E83"/>
    <w:rPr>
      <w:rFonts w:cs="Times New Roman"/>
    </w:rPr>
  </w:style>
  <w:style w:type="table" w:styleId="TableGrid">
    <w:name w:val="Table Grid"/>
    <w:basedOn w:val="TableNormal"/>
    <w:uiPriority w:val="39"/>
    <w:rsid w:val="002203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locked/>
    <w:rsid w:val="009C762E"/>
    <w:rPr>
      <w:b/>
      <w:bCs/>
      <w:iCs/>
      <w:sz w:val="24"/>
      <w:szCs w:val="28"/>
    </w:rPr>
  </w:style>
  <w:style w:type="character" w:customStyle="1" w:styleId="Heading3Char">
    <w:name w:val="Heading 3 Char"/>
    <w:basedOn w:val="DefaultParagraphFont"/>
    <w:link w:val="Heading3"/>
    <w:uiPriority w:val="9"/>
    <w:locked/>
    <w:rsid w:val="0075584E"/>
    <w:rPr>
      <w:b/>
      <w:bCs/>
      <w:sz w:val="22"/>
      <w:szCs w:val="26"/>
    </w:rPr>
  </w:style>
  <w:style w:type="character" w:customStyle="1" w:styleId="Heading4Char">
    <w:name w:val="Heading 4 Char"/>
    <w:basedOn w:val="DefaultParagraphFont"/>
    <w:link w:val="Heading4"/>
    <w:uiPriority w:val="9"/>
    <w:locked/>
    <w:rsid w:val="009C762E"/>
    <w:rPr>
      <w:rFonts w:ascii="Calibri" w:hAnsi="Calibri"/>
      <w:b/>
      <w:bCs/>
      <w:sz w:val="28"/>
      <w:szCs w:val="28"/>
    </w:rPr>
  </w:style>
  <w:style w:type="character" w:customStyle="1" w:styleId="Heading5Char">
    <w:name w:val="Heading 5 Char"/>
    <w:basedOn w:val="DefaultParagraphFont"/>
    <w:link w:val="Heading5"/>
    <w:uiPriority w:val="9"/>
    <w:locked/>
    <w:rsid w:val="009C762E"/>
    <w:rPr>
      <w:rFonts w:ascii="Calibri" w:hAnsi="Calibri"/>
      <w:b/>
      <w:bCs/>
      <w:i/>
      <w:iCs/>
      <w:sz w:val="26"/>
      <w:szCs w:val="26"/>
    </w:rPr>
  </w:style>
  <w:style w:type="character" w:customStyle="1" w:styleId="Heading6Char">
    <w:name w:val="Heading 6 Char"/>
    <w:basedOn w:val="DefaultParagraphFont"/>
    <w:link w:val="Heading6"/>
    <w:uiPriority w:val="9"/>
    <w:locked/>
    <w:rsid w:val="009C762E"/>
    <w:rPr>
      <w:rFonts w:ascii="Calibri" w:hAnsi="Calibri"/>
      <w:b/>
      <w:bCs/>
      <w:sz w:val="22"/>
      <w:szCs w:val="22"/>
    </w:rPr>
  </w:style>
  <w:style w:type="character" w:customStyle="1" w:styleId="Heading7Char">
    <w:name w:val="Heading 7 Char"/>
    <w:basedOn w:val="DefaultParagraphFont"/>
    <w:link w:val="Heading7"/>
    <w:uiPriority w:val="9"/>
    <w:locked/>
    <w:rsid w:val="009C762E"/>
    <w:rPr>
      <w:rFonts w:ascii="Calibri" w:hAnsi="Calibri"/>
      <w:sz w:val="24"/>
      <w:szCs w:val="24"/>
    </w:rPr>
  </w:style>
  <w:style w:type="character" w:customStyle="1" w:styleId="Heading8Char">
    <w:name w:val="Heading 8 Char"/>
    <w:basedOn w:val="DefaultParagraphFont"/>
    <w:link w:val="Heading8"/>
    <w:uiPriority w:val="9"/>
    <w:locked/>
    <w:rsid w:val="009C762E"/>
    <w:rPr>
      <w:rFonts w:ascii="Calibri" w:hAnsi="Calibri"/>
      <w:i/>
      <w:iCs/>
      <w:sz w:val="24"/>
      <w:szCs w:val="24"/>
    </w:rPr>
  </w:style>
  <w:style w:type="character" w:customStyle="1" w:styleId="Heading9Char">
    <w:name w:val="Heading 9 Char"/>
    <w:basedOn w:val="DefaultParagraphFont"/>
    <w:link w:val="Heading9"/>
    <w:uiPriority w:val="9"/>
    <w:locked/>
    <w:rsid w:val="009C762E"/>
    <w:rPr>
      <w:rFonts w:ascii="Cambria" w:hAnsi="Cambria"/>
      <w:sz w:val="22"/>
      <w:szCs w:val="22"/>
    </w:rPr>
  </w:style>
  <w:style w:type="paragraph" w:styleId="TOC2">
    <w:name w:val="toc 2"/>
    <w:basedOn w:val="Normal"/>
    <w:next w:val="Normal"/>
    <w:autoRedefine/>
    <w:semiHidden/>
    <w:rsid w:val="00D827E3"/>
    <w:pPr>
      <w:ind w:left="220"/>
    </w:pPr>
  </w:style>
  <w:style w:type="paragraph" w:styleId="TOC3">
    <w:name w:val="toc 3"/>
    <w:basedOn w:val="Normal"/>
    <w:next w:val="Normal"/>
    <w:autoRedefine/>
    <w:semiHidden/>
    <w:rsid w:val="00D827E3"/>
    <w:pPr>
      <w:ind w:left="440"/>
    </w:pPr>
  </w:style>
  <w:style w:type="paragraph" w:customStyle="1" w:styleId="Default">
    <w:name w:val="Default"/>
    <w:link w:val="DefaultChar"/>
    <w:rsid w:val="00DB0112"/>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semiHidden/>
    <w:rsid w:val="00754696"/>
    <w:rPr>
      <w:sz w:val="20"/>
      <w:szCs w:val="20"/>
    </w:rPr>
  </w:style>
  <w:style w:type="character" w:customStyle="1" w:styleId="FootnoteTextChar">
    <w:name w:val="Footnote Text Char"/>
    <w:basedOn w:val="DefaultParagraphFont"/>
    <w:link w:val="FootnoteText"/>
    <w:semiHidden/>
    <w:locked/>
    <w:rsid w:val="00754696"/>
    <w:rPr>
      <w:rFonts w:cs="Times New Roman"/>
    </w:rPr>
  </w:style>
  <w:style w:type="character" w:styleId="FootnoteReference">
    <w:name w:val="footnote reference"/>
    <w:aliases w:val="ftref,Footnote"/>
    <w:basedOn w:val="DefaultParagraphFont"/>
    <w:uiPriority w:val="99"/>
    <w:semiHidden/>
    <w:rsid w:val="00754696"/>
    <w:rPr>
      <w:rFonts w:cs="Times New Roman"/>
      <w:vertAlign w:val="superscript"/>
    </w:rPr>
  </w:style>
  <w:style w:type="table" w:customStyle="1" w:styleId="LightShading1">
    <w:name w:val="Light Shading1"/>
    <w:rsid w:val="00824E15"/>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824E15"/>
    <w:rPr>
      <w:rFonts w:eastAsia="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ListParagraph">
    <w:name w:val="List Paragraph"/>
    <w:aliases w:val="Tables,References,Main numbered paragraph,List Paragraph (numbered (a)),List bullets,Citation List,Resume Title,Numbered List Paragraph,List Paragraph1,Bullets,WB List Paragraph,Liste 1,Medium Grid 1 - Accent 21,List Paragraph nowy,본문(내용)"/>
    <w:basedOn w:val="Normal"/>
    <w:link w:val="ListParagraphChar1"/>
    <w:uiPriority w:val="34"/>
    <w:qFormat/>
    <w:rsid w:val="00AD21BC"/>
    <w:pPr>
      <w:ind w:left="720"/>
    </w:pPr>
    <w:rPr>
      <w:rFonts w:ascii="Calibri" w:hAnsi="Calibri" w:cs="Arial"/>
    </w:rPr>
  </w:style>
  <w:style w:type="paragraph" w:styleId="BalloonText">
    <w:name w:val="Balloon Text"/>
    <w:basedOn w:val="Normal"/>
    <w:link w:val="BalloonTextChar"/>
    <w:semiHidden/>
    <w:rsid w:val="00E31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E317CE"/>
    <w:rPr>
      <w:rFonts w:ascii="Tahoma" w:hAnsi="Tahoma" w:cs="Tahoma"/>
      <w:sz w:val="16"/>
      <w:szCs w:val="16"/>
    </w:rPr>
  </w:style>
  <w:style w:type="character" w:styleId="CommentReference">
    <w:name w:val="annotation reference"/>
    <w:basedOn w:val="DefaultParagraphFont"/>
    <w:uiPriority w:val="99"/>
    <w:semiHidden/>
    <w:rsid w:val="007B35DB"/>
    <w:rPr>
      <w:sz w:val="16"/>
      <w:szCs w:val="16"/>
    </w:rPr>
  </w:style>
  <w:style w:type="paragraph" w:styleId="CommentText">
    <w:name w:val="annotation text"/>
    <w:basedOn w:val="Normal"/>
    <w:link w:val="CommentTextChar"/>
    <w:uiPriority w:val="99"/>
    <w:semiHidden/>
    <w:rsid w:val="007B35DB"/>
    <w:rPr>
      <w:sz w:val="20"/>
      <w:szCs w:val="20"/>
    </w:rPr>
  </w:style>
  <w:style w:type="paragraph" w:styleId="CommentSubject">
    <w:name w:val="annotation subject"/>
    <w:basedOn w:val="CommentText"/>
    <w:next w:val="CommentText"/>
    <w:semiHidden/>
    <w:rsid w:val="007B35DB"/>
    <w:rPr>
      <w:b/>
      <w:bCs/>
    </w:rPr>
  </w:style>
  <w:style w:type="paragraph" w:customStyle="1" w:styleId="CoverClientName">
    <w:name w:val="CoverClientName"/>
    <w:basedOn w:val="Normal"/>
    <w:next w:val="Normal"/>
    <w:rsid w:val="004244BB"/>
    <w:pPr>
      <w:spacing w:after="480" w:line="264" w:lineRule="auto"/>
      <w:jc w:val="both"/>
    </w:pPr>
    <w:rPr>
      <w:rFonts w:ascii="Book Antiqua" w:hAnsi="Book Antiqua"/>
      <w:iCs/>
      <w:szCs w:val="20"/>
      <w:lang w:val="en-GB"/>
    </w:rPr>
  </w:style>
  <w:style w:type="paragraph" w:styleId="BodyText">
    <w:name w:val="Body Text"/>
    <w:basedOn w:val="Normal"/>
    <w:link w:val="BodyTextChar"/>
    <w:rsid w:val="004244BB"/>
    <w:pPr>
      <w:spacing w:after="0" w:line="240" w:lineRule="auto"/>
    </w:pPr>
    <w:rPr>
      <w:rFonts w:ascii="Helv" w:eastAsia="SimSun" w:hAnsi="Helv"/>
      <w:color w:val="000080"/>
      <w:sz w:val="20"/>
      <w:szCs w:val="20"/>
    </w:rPr>
  </w:style>
  <w:style w:type="paragraph" w:customStyle="1" w:styleId="pipbull1">
    <w:name w:val="pipbull1"/>
    <w:rsid w:val="004244BB"/>
    <w:pPr>
      <w:numPr>
        <w:numId w:val="2"/>
      </w:numPr>
      <w:spacing w:after="120"/>
    </w:pPr>
    <w:rPr>
      <w:rFonts w:eastAsia="Times New Roman"/>
      <w:sz w:val="22"/>
    </w:rPr>
  </w:style>
  <w:style w:type="paragraph" w:customStyle="1" w:styleId="pipbull1single">
    <w:name w:val="pipbull1single"/>
    <w:basedOn w:val="pipbull1"/>
    <w:rsid w:val="004244BB"/>
    <w:pPr>
      <w:spacing w:after="0"/>
    </w:pPr>
  </w:style>
  <w:style w:type="character" w:styleId="PageNumber">
    <w:name w:val="page number"/>
    <w:basedOn w:val="DefaultParagraphFont"/>
    <w:rsid w:val="004244BB"/>
  </w:style>
  <w:style w:type="paragraph" w:styleId="Title">
    <w:name w:val="Title"/>
    <w:basedOn w:val="Normal"/>
    <w:qFormat/>
    <w:locked/>
    <w:rsid w:val="00E36AB9"/>
    <w:pPr>
      <w:spacing w:after="0" w:line="240" w:lineRule="auto"/>
      <w:jc w:val="center"/>
    </w:pPr>
    <w:rPr>
      <w:rFonts w:ascii="Arial" w:hAnsi="Arial" w:cs="Arial"/>
      <w:b/>
      <w:lang w:val="en-GB"/>
    </w:rPr>
  </w:style>
  <w:style w:type="paragraph" w:styleId="BodyText3">
    <w:name w:val="Body Text 3"/>
    <w:basedOn w:val="Normal"/>
    <w:rsid w:val="006E1335"/>
    <w:pPr>
      <w:spacing w:after="120" w:line="240" w:lineRule="auto"/>
    </w:pPr>
    <w:rPr>
      <w:rFonts w:eastAsia="SimSun"/>
      <w:sz w:val="16"/>
      <w:szCs w:val="16"/>
      <w:lang w:eastAsia="zh-CN"/>
    </w:rPr>
  </w:style>
  <w:style w:type="paragraph" w:styleId="ListNumber">
    <w:name w:val="List Number"/>
    <w:basedOn w:val="BodyText2"/>
    <w:rsid w:val="006E1335"/>
    <w:pPr>
      <w:numPr>
        <w:numId w:val="3"/>
      </w:numPr>
      <w:spacing w:after="0" w:line="240" w:lineRule="auto"/>
    </w:pPr>
    <w:rPr>
      <w:rFonts w:eastAsia="SimSun"/>
      <w:sz w:val="24"/>
      <w:szCs w:val="24"/>
    </w:rPr>
  </w:style>
  <w:style w:type="paragraph" w:styleId="BodyText2">
    <w:name w:val="Body Text 2"/>
    <w:basedOn w:val="Normal"/>
    <w:rsid w:val="006E1335"/>
    <w:pPr>
      <w:spacing w:after="120" w:line="480" w:lineRule="auto"/>
    </w:pPr>
  </w:style>
  <w:style w:type="paragraph" w:styleId="NormalWeb">
    <w:name w:val="Normal (Web)"/>
    <w:basedOn w:val="Normal"/>
    <w:uiPriority w:val="99"/>
    <w:rsid w:val="00086929"/>
    <w:pPr>
      <w:spacing w:before="100" w:beforeAutospacing="1" w:after="100" w:afterAutospacing="1" w:line="240" w:lineRule="auto"/>
    </w:pPr>
    <w:rPr>
      <w:sz w:val="24"/>
      <w:szCs w:val="24"/>
    </w:rPr>
  </w:style>
  <w:style w:type="paragraph" w:customStyle="1" w:styleId="Char">
    <w:name w:val="Char"/>
    <w:basedOn w:val="Normal"/>
    <w:rsid w:val="00162620"/>
    <w:pPr>
      <w:widowControl w:val="0"/>
      <w:spacing w:after="0" w:line="280" w:lineRule="atLeast"/>
    </w:pPr>
    <w:rPr>
      <w:rFonts w:eastAsia="MS Mincho"/>
      <w:szCs w:val="20"/>
      <w:lang w:val="en-GB" w:eastAsia="en-GB"/>
    </w:rPr>
  </w:style>
  <w:style w:type="character" w:customStyle="1" w:styleId="ListParagraphChar1">
    <w:name w:val="List Paragraph Char1"/>
    <w:aliases w:val="Tables Char1,References Char1,Main numbered paragraph Char1,List Paragraph (numbered (a)) Char1,List bullets Char1,Citation List Char1,Resume Title Char1,Numbered List Paragraph Char1,List Paragraph1 Char1,Bullets Char1,Liste 1 Char"/>
    <w:basedOn w:val="DefaultParagraphFont"/>
    <w:link w:val="ListParagraph"/>
    <w:uiPriority w:val="34"/>
    <w:qFormat/>
    <w:rsid w:val="00E2770E"/>
    <w:rPr>
      <w:rFonts w:ascii="Calibri" w:eastAsia="Times New Roman" w:hAnsi="Calibri" w:cs="Arial"/>
      <w:sz w:val="22"/>
      <w:szCs w:val="22"/>
    </w:rPr>
  </w:style>
  <w:style w:type="paragraph" w:styleId="NoSpacing">
    <w:name w:val="No Spacing"/>
    <w:uiPriority w:val="1"/>
    <w:qFormat/>
    <w:rsid w:val="00971FA6"/>
    <w:rPr>
      <w:rFonts w:ascii="Calibri" w:hAnsi="Calibri" w:cs="Arial"/>
      <w:sz w:val="22"/>
      <w:szCs w:val="22"/>
      <w:lang w:val="en-GB"/>
    </w:rPr>
  </w:style>
  <w:style w:type="table" w:styleId="TableList8">
    <w:name w:val="Table List 8"/>
    <w:basedOn w:val="TableNormal"/>
    <w:rsid w:val="00C76B77"/>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msolistparagraph0">
    <w:name w:val="msolistparagraph"/>
    <w:basedOn w:val="Normal"/>
    <w:uiPriority w:val="99"/>
    <w:rsid w:val="00657DE4"/>
    <w:pPr>
      <w:spacing w:after="0" w:line="240" w:lineRule="auto"/>
      <w:ind w:left="720"/>
    </w:pPr>
    <w:rPr>
      <w:rFonts w:ascii="Calibri" w:eastAsia="MS Mincho" w:hAnsi="Calibri"/>
    </w:rPr>
  </w:style>
  <w:style w:type="paragraph" w:customStyle="1" w:styleId="Paragraph">
    <w:name w:val="Paragraph"/>
    <w:basedOn w:val="Normal"/>
    <w:rsid w:val="007B3DAC"/>
    <w:pPr>
      <w:spacing w:after="240" w:line="240" w:lineRule="auto"/>
      <w:jc w:val="both"/>
    </w:pPr>
    <w:rPr>
      <w:rFonts w:ascii="Arial" w:hAnsi="Arial" w:cs="Arial"/>
      <w:sz w:val="20"/>
      <w:szCs w:val="20"/>
      <w:lang w:val="en-ZA"/>
    </w:rPr>
  </w:style>
  <w:style w:type="paragraph" w:customStyle="1" w:styleId="Bullet">
    <w:name w:val="Bullet"/>
    <w:basedOn w:val="Paragraph"/>
    <w:next w:val="Paragraph"/>
    <w:rsid w:val="007B3DAC"/>
    <w:pPr>
      <w:numPr>
        <w:numId w:val="4"/>
      </w:numPr>
      <w:tabs>
        <w:tab w:val="left" w:pos="720"/>
      </w:tabs>
      <w:ind w:left="1003" w:hanging="357"/>
      <w:contextualSpacing/>
    </w:pPr>
  </w:style>
  <w:style w:type="paragraph" w:customStyle="1" w:styleId="Bulletsbd">
    <w:name w:val="Bullets bd"/>
    <w:basedOn w:val="Normal"/>
    <w:rsid w:val="00FD4677"/>
    <w:pPr>
      <w:tabs>
        <w:tab w:val="num" w:pos="720"/>
        <w:tab w:val="left" w:pos="864"/>
        <w:tab w:val="num" w:pos="1224"/>
      </w:tabs>
      <w:spacing w:after="120" w:line="240" w:lineRule="auto"/>
      <w:ind w:left="1224" w:hanging="720"/>
      <w:jc w:val="both"/>
    </w:pPr>
    <w:rPr>
      <w:szCs w:val="20"/>
      <w:lang w:val="en-GB" w:eastAsia="en-GB"/>
    </w:rPr>
  </w:style>
  <w:style w:type="character" w:customStyle="1" w:styleId="BodyTextChar">
    <w:name w:val="Body Text Char"/>
    <w:basedOn w:val="DefaultParagraphFont"/>
    <w:link w:val="BodyText"/>
    <w:rsid w:val="0090303D"/>
    <w:rPr>
      <w:rFonts w:ascii="Helv" w:eastAsia="SimSun" w:hAnsi="Helv"/>
      <w:color w:val="000080"/>
    </w:rPr>
  </w:style>
  <w:style w:type="paragraph" w:customStyle="1" w:styleId="Para0">
    <w:name w:val="Para 0"/>
    <w:basedOn w:val="Normal"/>
    <w:rsid w:val="0090303D"/>
    <w:pPr>
      <w:spacing w:after="220" w:line="300" w:lineRule="auto"/>
    </w:pPr>
    <w:rPr>
      <w:color w:val="000000"/>
      <w:szCs w:val="20"/>
      <w:lang w:val="en-GB"/>
    </w:rPr>
  </w:style>
  <w:style w:type="character" w:customStyle="1" w:styleId="apple-converted-space">
    <w:name w:val="apple-converted-space"/>
    <w:basedOn w:val="DefaultParagraphFont"/>
    <w:rsid w:val="0090303D"/>
  </w:style>
  <w:style w:type="character" w:customStyle="1" w:styleId="CommentTextChar">
    <w:name w:val="Comment Text Char"/>
    <w:basedOn w:val="DefaultParagraphFont"/>
    <w:link w:val="CommentText"/>
    <w:uiPriority w:val="99"/>
    <w:semiHidden/>
    <w:rsid w:val="008B0A7A"/>
    <w:rPr>
      <w:rFonts w:eastAsia="Times New Roman"/>
    </w:rPr>
  </w:style>
  <w:style w:type="character" w:styleId="Strong">
    <w:name w:val="Strong"/>
    <w:basedOn w:val="DefaultParagraphFont"/>
    <w:uiPriority w:val="22"/>
    <w:qFormat/>
    <w:rsid w:val="008B0A7A"/>
    <w:rPr>
      <w:b/>
      <w:bCs/>
    </w:rPr>
  </w:style>
  <w:style w:type="table" w:styleId="GridTable1Light-Accent1">
    <w:name w:val="Grid Table 1 Light Accent 1"/>
    <w:basedOn w:val="TableNormal"/>
    <w:uiPriority w:val="46"/>
    <w:rsid w:val="00DD0F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Tables Char,References Char,Main numbered paragraph Char,List Paragraph (numbered (a)) Char,List bullets Char,Citation List Char,Resume Title Char,Numbered List Paragraph Char,List Paragraph1 Char,Bullets Char,WB List Paragraph Char"/>
    <w:basedOn w:val="DefaultParagraphFont"/>
    <w:uiPriority w:val="34"/>
    <w:qFormat/>
    <w:locked/>
    <w:rsid w:val="00B63637"/>
    <w:rPr>
      <w:rFonts w:ascii="Calibri" w:hAnsi="Calibri" w:cs="Calibri"/>
    </w:rPr>
  </w:style>
  <w:style w:type="paragraph" w:customStyle="1" w:styleId="sub-a-annex">
    <w:name w:val="sub-a-annex"/>
    <w:basedOn w:val="Normal"/>
    <w:rsid w:val="00E97AC4"/>
    <w:pPr>
      <w:keepNext/>
      <w:keepLines/>
      <w:overflowPunct w:val="0"/>
      <w:autoSpaceDE w:val="0"/>
      <w:autoSpaceDN w:val="0"/>
      <w:adjustRightInd w:val="0"/>
      <w:spacing w:before="120" w:after="240" w:line="240" w:lineRule="auto"/>
    </w:pPr>
    <w:rPr>
      <w:rFonts w:ascii="Arial" w:hAnsi="Arial"/>
      <w:b/>
      <w:smallCaps/>
      <w:sz w:val="20"/>
      <w:szCs w:val="20"/>
    </w:rPr>
  </w:style>
  <w:style w:type="character" w:customStyle="1" w:styleId="DefaultChar">
    <w:name w:val="Default Char"/>
    <w:basedOn w:val="DefaultParagraphFont"/>
    <w:link w:val="Default"/>
    <w:rsid w:val="00DD4F5C"/>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88502196">
      <w:bodyDiv w:val="1"/>
      <w:marLeft w:val="0"/>
      <w:marRight w:val="0"/>
      <w:marTop w:val="0"/>
      <w:marBottom w:val="0"/>
      <w:divBdr>
        <w:top w:val="none" w:sz="0" w:space="0" w:color="auto"/>
        <w:left w:val="none" w:sz="0" w:space="0" w:color="auto"/>
        <w:bottom w:val="none" w:sz="0" w:space="0" w:color="auto"/>
        <w:right w:val="none" w:sz="0" w:space="0" w:color="auto"/>
      </w:divBdr>
    </w:div>
    <w:div w:id="89356352">
      <w:bodyDiv w:val="1"/>
      <w:marLeft w:val="0"/>
      <w:marRight w:val="0"/>
      <w:marTop w:val="0"/>
      <w:marBottom w:val="0"/>
      <w:divBdr>
        <w:top w:val="none" w:sz="0" w:space="0" w:color="auto"/>
        <w:left w:val="none" w:sz="0" w:space="0" w:color="auto"/>
        <w:bottom w:val="none" w:sz="0" w:space="0" w:color="auto"/>
        <w:right w:val="none" w:sz="0" w:space="0" w:color="auto"/>
      </w:divBdr>
    </w:div>
    <w:div w:id="131101721">
      <w:bodyDiv w:val="1"/>
      <w:marLeft w:val="0"/>
      <w:marRight w:val="0"/>
      <w:marTop w:val="0"/>
      <w:marBottom w:val="0"/>
      <w:divBdr>
        <w:top w:val="none" w:sz="0" w:space="0" w:color="auto"/>
        <w:left w:val="none" w:sz="0" w:space="0" w:color="auto"/>
        <w:bottom w:val="none" w:sz="0" w:space="0" w:color="auto"/>
        <w:right w:val="none" w:sz="0" w:space="0" w:color="auto"/>
      </w:divBdr>
    </w:div>
    <w:div w:id="350497510">
      <w:bodyDiv w:val="1"/>
      <w:marLeft w:val="0"/>
      <w:marRight w:val="0"/>
      <w:marTop w:val="0"/>
      <w:marBottom w:val="0"/>
      <w:divBdr>
        <w:top w:val="none" w:sz="0" w:space="0" w:color="auto"/>
        <w:left w:val="none" w:sz="0" w:space="0" w:color="auto"/>
        <w:bottom w:val="none" w:sz="0" w:space="0" w:color="auto"/>
        <w:right w:val="none" w:sz="0" w:space="0" w:color="auto"/>
      </w:divBdr>
    </w:div>
    <w:div w:id="461310075">
      <w:bodyDiv w:val="1"/>
      <w:marLeft w:val="0"/>
      <w:marRight w:val="0"/>
      <w:marTop w:val="0"/>
      <w:marBottom w:val="0"/>
      <w:divBdr>
        <w:top w:val="none" w:sz="0" w:space="0" w:color="auto"/>
        <w:left w:val="none" w:sz="0" w:space="0" w:color="auto"/>
        <w:bottom w:val="none" w:sz="0" w:space="0" w:color="auto"/>
        <w:right w:val="none" w:sz="0" w:space="0" w:color="auto"/>
      </w:divBdr>
    </w:div>
    <w:div w:id="660813222">
      <w:bodyDiv w:val="1"/>
      <w:marLeft w:val="0"/>
      <w:marRight w:val="0"/>
      <w:marTop w:val="0"/>
      <w:marBottom w:val="0"/>
      <w:divBdr>
        <w:top w:val="none" w:sz="0" w:space="0" w:color="auto"/>
        <w:left w:val="none" w:sz="0" w:space="0" w:color="auto"/>
        <w:bottom w:val="none" w:sz="0" w:space="0" w:color="auto"/>
        <w:right w:val="none" w:sz="0" w:space="0" w:color="auto"/>
      </w:divBdr>
    </w:div>
    <w:div w:id="787967755">
      <w:bodyDiv w:val="1"/>
      <w:marLeft w:val="0"/>
      <w:marRight w:val="0"/>
      <w:marTop w:val="0"/>
      <w:marBottom w:val="0"/>
      <w:divBdr>
        <w:top w:val="none" w:sz="0" w:space="0" w:color="auto"/>
        <w:left w:val="none" w:sz="0" w:space="0" w:color="auto"/>
        <w:bottom w:val="none" w:sz="0" w:space="0" w:color="auto"/>
        <w:right w:val="none" w:sz="0" w:space="0" w:color="auto"/>
      </w:divBdr>
      <w:divsChild>
        <w:div w:id="523709686">
          <w:marLeft w:val="446"/>
          <w:marRight w:val="0"/>
          <w:marTop w:val="0"/>
          <w:marBottom w:val="0"/>
          <w:divBdr>
            <w:top w:val="none" w:sz="0" w:space="0" w:color="auto"/>
            <w:left w:val="none" w:sz="0" w:space="0" w:color="auto"/>
            <w:bottom w:val="none" w:sz="0" w:space="0" w:color="auto"/>
            <w:right w:val="none" w:sz="0" w:space="0" w:color="auto"/>
          </w:divBdr>
        </w:div>
        <w:div w:id="1094129902">
          <w:marLeft w:val="446"/>
          <w:marRight w:val="0"/>
          <w:marTop w:val="0"/>
          <w:marBottom w:val="0"/>
          <w:divBdr>
            <w:top w:val="none" w:sz="0" w:space="0" w:color="auto"/>
            <w:left w:val="none" w:sz="0" w:space="0" w:color="auto"/>
            <w:bottom w:val="none" w:sz="0" w:space="0" w:color="auto"/>
            <w:right w:val="none" w:sz="0" w:space="0" w:color="auto"/>
          </w:divBdr>
        </w:div>
        <w:div w:id="1282959652">
          <w:marLeft w:val="446"/>
          <w:marRight w:val="0"/>
          <w:marTop w:val="0"/>
          <w:marBottom w:val="0"/>
          <w:divBdr>
            <w:top w:val="none" w:sz="0" w:space="0" w:color="auto"/>
            <w:left w:val="none" w:sz="0" w:space="0" w:color="auto"/>
            <w:bottom w:val="none" w:sz="0" w:space="0" w:color="auto"/>
            <w:right w:val="none" w:sz="0" w:space="0" w:color="auto"/>
          </w:divBdr>
        </w:div>
      </w:divsChild>
    </w:div>
    <w:div w:id="870537724">
      <w:bodyDiv w:val="1"/>
      <w:marLeft w:val="0"/>
      <w:marRight w:val="0"/>
      <w:marTop w:val="0"/>
      <w:marBottom w:val="0"/>
      <w:divBdr>
        <w:top w:val="none" w:sz="0" w:space="0" w:color="auto"/>
        <w:left w:val="none" w:sz="0" w:space="0" w:color="auto"/>
        <w:bottom w:val="none" w:sz="0" w:space="0" w:color="auto"/>
        <w:right w:val="none" w:sz="0" w:space="0" w:color="auto"/>
      </w:divBdr>
    </w:div>
    <w:div w:id="894049945">
      <w:bodyDiv w:val="1"/>
      <w:marLeft w:val="0"/>
      <w:marRight w:val="0"/>
      <w:marTop w:val="0"/>
      <w:marBottom w:val="0"/>
      <w:divBdr>
        <w:top w:val="none" w:sz="0" w:space="0" w:color="auto"/>
        <w:left w:val="none" w:sz="0" w:space="0" w:color="auto"/>
        <w:bottom w:val="none" w:sz="0" w:space="0" w:color="auto"/>
        <w:right w:val="none" w:sz="0" w:space="0" w:color="auto"/>
      </w:divBdr>
      <w:divsChild>
        <w:div w:id="1432236212">
          <w:marLeft w:val="446"/>
          <w:marRight w:val="0"/>
          <w:marTop w:val="0"/>
          <w:marBottom w:val="0"/>
          <w:divBdr>
            <w:top w:val="none" w:sz="0" w:space="0" w:color="auto"/>
            <w:left w:val="none" w:sz="0" w:space="0" w:color="auto"/>
            <w:bottom w:val="none" w:sz="0" w:space="0" w:color="auto"/>
            <w:right w:val="none" w:sz="0" w:space="0" w:color="auto"/>
          </w:divBdr>
        </w:div>
        <w:div w:id="1107576025">
          <w:marLeft w:val="446"/>
          <w:marRight w:val="0"/>
          <w:marTop w:val="0"/>
          <w:marBottom w:val="0"/>
          <w:divBdr>
            <w:top w:val="none" w:sz="0" w:space="0" w:color="auto"/>
            <w:left w:val="none" w:sz="0" w:space="0" w:color="auto"/>
            <w:bottom w:val="none" w:sz="0" w:space="0" w:color="auto"/>
            <w:right w:val="none" w:sz="0" w:space="0" w:color="auto"/>
          </w:divBdr>
        </w:div>
        <w:div w:id="1991128579">
          <w:marLeft w:val="446"/>
          <w:marRight w:val="0"/>
          <w:marTop w:val="0"/>
          <w:marBottom w:val="0"/>
          <w:divBdr>
            <w:top w:val="none" w:sz="0" w:space="0" w:color="auto"/>
            <w:left w:val="none" w:sz="0" w:space="0" w:color="auto"/>
            <w:bottom w:val="none" w:sz="0" w:space="0" w:color="auto"/>
            <w:right w:val="none" w:sz="0" w:space="0" w:color="auto"/>
          </w:divBdr>
        </w:div>
      </w:divsChild>
    </w:div>
    <w:div w:id="905335851">
      <w:bodyDiv w:val="1"/>
      <w:marLeft w:val="0"/>
      <w:marRight w:val="0"/>
      <w:marTop w:val="0"/>
      <w:marBottom w:val="0"/>
      <w:divBdr>
        <w:top w:val="none" w:sz="0" w:space="0" w:color="auto"/>
        <w:left w:val="none" w:sz="0" w:space="0" w:color="auto"/>
        <w:bottom w:val="none" w:sz="0" w:space="0" w:color="auto"/>
        <w:right w:val="none" w:sz="0" w:space="0" w:color="auto"/>
      </w:divBdr>
    </w:div>
    <w:div w:id="975725170">
      <w:bodyDiv w:val="1"/>
      <w:marLeft w:val="0"/>
      <w:marRight w:val="0"/>
      <w:marTop w:val="0"/>
      <w:marBottom w:val="0"/>
      <w:divBdr>
        <w:top w:val="none" w:sz="0" w:space="0" w:color="auto"/>
        <w:left w:val="none" w:sz="0" w:space="0" w:color="auto"/>
        <w:bottom w:val="none" w:sz="0" w:space="0" w:color="auto"/>
        <w:right w:val="none" w:sz="0" w:space="0" w:color="auto"/>
      </w:divBdr>
    </w:div>
    <w:div w:id="1014259085">
      <w:bodyDiv w:val="1"/>
      <w:marLeft w:val="0"/>
      <w:marRight w:val="0"/>
      <w:marTop w:val="0"/>
      <w:marBottom w:val="0"/>
      <w:divBdr>
        <w:top w:val="none" w:sz="0" w:space="0" w:color="auto"/>
        <w:left w:val="none" w:sz="0" w:space="0" w:color="auto"/>
        <w:bottom w:val="none" w:sz="0" w:space="0" w:color="auto"/>
        <w:right w:val="none" w:sz="0" w:space="0" w:color="auto"/>
      </w:divBdr>
    </w:div>
    <w:div w:id="1057973847">
      <w:bodyDiv w:val="1"/>
      <w:marLeft w:val="0"/>
      <w:marRight w:val="0"/>
      <w:marTop w:val="0"/>
      <w:marBottom w:val="0"/>
      <w:divBdr>
        <w:top w:val="none" w:sz="0" w:space="0" w:color="auto"/>
        <w:left w:val="none" w:sz="0" w:space="0" w:color="auto"/>
        <w:bottom w:val="none" w:sz="0" w:space="0" w:color="auto"/>
        <w:right w:val="none" w:sz="0" w:space="0" w:color="auto"/>
      </w:divBdr>
    </w:div>
    <w:div w:id="1113205796">
      <w:bodyDiv w:val="1"/>
      <w:marLeft w:val="0"/>
      <w:marRight w:val="0"/>
      <w:marTop w:val="0"/>
      <w:marBottom w:val="0"/>
      <w:divBdr>
        <w:top w:val="none" w:sz="0" w:space="0" w:color="auto"/>
        <w:left w:val="none" w:sz="0" w:space="0" w:color="auto"/>
        <w:bottom w:val="none" w:sz="0" w:space="0" w:color="auto"/>
        <w:right w:val="none" w:sz="0" w:space="0" w:color="auto"/>
      </w:divBdr>
    </w:div>
    <w:div w:id="1168443972">
      <w:bodyDiv w:val="1"/>
      <w:marLeft w:val="0"/>
      <w:marRight w:val="0"/>
      <w:marTop w:val="0"/>
      <w:marBottom w:val="0"/>
      <w:divBdr>
        <w:top w:val="none" w:sz="0" w:space="0" w:color="auto"/>
        <w:left w:val="none" w:sz="0" w:space="0" w:color="auto"/>
        <w:bottom w:val="none" w:sz="0" w:space="0" w:color="auto"/>
        <w:right w:val="none" w:sz="0" w:space="0" w:color="auto"/>
      </w:divBdr>
    </w:div>
    <w:div w:id="1302885201">
      <w:bodyDiv w:val="1"/>
      <w:marLeft w:val="0"/>
      <w:marRight w:val="0"/>
      <w:marTop w:val="0"/>
      <w:marBottom w:val="0"/>
      <w:divBdr>
        <w:top w:val="none" w:sz="0" w:space="0" w:color="auto"/>
        <w:left w:val="none" w:sz="0" w:space="0" w:color="auto"/>
        <w:bottom w:val="none" w:sz="0" w:space="0" w:color="auto"/>
        <w:right w:val="none" w:sz="0" w:space="0" w:color="auto"/>
      </w:divBdr>
    </w:div>
    <w:div w:id="1380011808">
      <w:bodyDiv w:val="1"/>
      <w:marLeft w:val="0"/>
      <w:marRight w:val="0"/>
      <w:marTop w:val="0"/>
      <w:marBottom w:val="0"/>
      <w:divBdr>
        <w:top w:val="none" w:sz="0" w:space="0" w:color="auto"/>
        <w:left w:val="none" w:sz="0" w:space="0" w:color="auto"/>
        <w:bottom w:val="none" w:sz="0" w:space="0" w:color="auto"/>
        <w:right w:val="none" w:sz="0" w:space="0" w:color="auto"/>
      </w:divBdr>
    </w:div>
    <w:div w:id="1400401361">
      <w:bodyDiv w:val="1"/>
      <w:marLeft w:val="0"/>
      <w:marRight w:val="0"/>
      <w:marTop w:val="0"/>
      <w:marBottom w:val="0"/>
      <w:divBdr>
        <w:top w:val="none" w:sz="0" w:space="0" w:color="auto"/>
        <w:left w:val="none" w:sz="0" w:space="0" w:color="auto"/>
        <w:bottom w:val="none" w:sz="0" w:space="0" w:color="auto"/>
        <w:right w:val="none" w:sz="0" w:space="0" w:color="auto"/>
      </w:divBdr>
    </w:div>
    <w:div w:id="1493833004">
      <w:bodyDiv w:val="1"/>
      <w:marLeft w:val="0"/>
      <w:marRight w:val="0"/>
      <w:marTop w:val="0"/>
      <w:marBottom w:val="0"/>
      <w:divBdr>
        <w:top w:val="none" w:sz="0" w:space="0" w:color="auto"/>
        <w:left w:val="none" w:sz="0" w:space="0" w:color="auto"/>
        <w:bottom w:val="none" w:sz="0" w:space="0" w:color="auto"/>
        <w:right w:val="none" w:sz="0" w:space="0" w:color="auto"/>
      </w:divBdr>
    </w:div>
    <w:div w:id="1628777588">
      <w:bodyDiv w:val="1"/>
      <w:marLeft w:val="0"/>
      <w:marRight w:val="0"/>
      <w:marTop w:val="0"/>
      <w:marBottom w:val="0"/>
      <w:divBdr>
        <w:top w:val="none" w:sz="0" w:space="0" w:color="auto"/>
        <w:left w:val="none" w:sz="0" w:space="0" w:color="auto"/>
        <w:bottom w:val="none" w:sz="0" w:space="0" w:color="auto"/>
        <w:right w:val="none" w:sz="0" w:space="0" w:color="auto"/>
      </w:divBdr>
    </w:div>
    <w:div w:id="1865746663">
      <w:bodyDiv w:val="1"/>
      <w:marLeft w:val="0"/>
      <w:marRight w:val="0"/>
      <w:marTop w:val="0"/>
      <w:marBottom w:val="0"/>
      <w:divBdr>
        <w:top w:val="none" w:sz="0" w:space="0" w:color="auto"/>
        <w:left w:val="none" w:sz="0" w:space="0" w:color="auto"/>
        <w:bottom w:val="none" w:sz="0" w:space="0" w:color="auto"/>
        <w:right w:val="none" w:sz="0" w:space="0" w:color="auto"/>
      </w:divBdr>
    </w:div>
    <w:div w:id="1900088165">
      <w:bodyDiv w:val="1"/>
      <w:marLeft w:val="0"/>
      <w:marRight w:val="0"/>
      <w:marTop w:val="0"/>
      <w:marBottom w:val="0"/>
      <w:divBdr>
        <w:top w:val="none" w:sz="0" w:space="0" w:color="auto"/>
        <w:left w:val="none" w:sz="0" w:space="0" w:color="auto"/>
        <w:bottom w:val="none" w:sz="0" w:space="0" w:color="auto"/>
        <w:right w:val="none" w:sz="0" w:space="0" w:color="auto"/>
      </w:divBdr>
    </w:div>
    <w:div w:id="1901210865">
      <w:bodyDiv w:val="1"/>
      <w:marLeft w:val="0"/>
      <w:marRight w:val="0"/>
      <w:marTop w:val="0"/>
      <w:marBottom w:val="0"/>
      <w:divBdr>
        <w:top w:val="none" w:sz="0" w:space="0" w:color="auto"/>
        <w:left w:val="none" w:sz="0" w:space="0" w:color="auto"/>
        <w:bottom w:val="none" w:sz="0" w:space="0" w:color="auto"/>
        <w:right w:val="none" w:sz="0" w:space="0" w:color="auto"/>
      </w:divBdr>
    </w:div>
    <w:div w:id="1994986935">
      <w:bodyDiv w:val="1"/>
      <w:marLeft w:val="0"/>
      <w:marRight w:val="0"/>
      <w:marTop w:val="0"/>
      <w:marBottom w:val="0"/>
      <w:divBdr>
        <w:top w:val="none" w:sz="0" w:space="0" w:color="auto"/>
        <w:left w:val="none" w:sz="0" w:space="0" w:color="auto"/>
        <w:bottom w:val="none" w:sz="0" w:space="0" w:color="auto"/>
        <w:right w:val="none" w:sz="0" w:space="0" w:color="auto"/>
      </w:divBdr>
    </w:div>
    <w:div w:id="2074347666">
      <w:bodyDiv w:val="1"/>
      <w:marLeft w:val="0"/>
      <w:marRight w:val="0"/>
      <w:marTop w:val="0"/>
      <w:marBottom w:val="0"/>
      <w:divBdr>
        <w:top w:val="none" w:sz="0" w:space="0" w:color="auto"/>
        <w:left w:val="none" w:sz="0" w:space="0" w:color="auto"/>
        <w:bottom w:val="none" w:sz="0" w:space="0" w:color="auto"/>
        <w:right w:val="none" w:sz="0" w:space="0" w:color="auto"/>
      </w:divBdr>
    </w:div>
    <w:div w:id="21262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o@nilebasi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abdi@nilebasi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lebasin.org/ent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ntro@nilebasin.org" TargetMode="External"/><Relationship Id="rId4" Type="http://schemas.openxmlformats.org/officeDocument/2006/relationships/webSettings" Target="webSettings.xml"/><Relationship Id="rId9" Type="http://schemas.openxmlformats.org/officeDocument/2006/relationships/hyperlink" Target="http://www.nilebasin.org/ent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9162</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10748</CharactersWithSpaces>
  <SharedDoc>false</SharedDoc>
  <HLinks>
    <vt:vector size="12" baseType="variant">
      <vt:variant>
        <vt:i4>2097211</vt:i4>
      </vt:variant>
      <vt:variant>
        <vt:i4>3</vt:i4>
      </vt:variant>
      <vt:variant>
        <vt:i4>0</vt:i4>
      </vt:variant>
      <vt:variant>
        <vt:i4>5</vt:i4>
      </vt:variant>
      <vt:variant>
        <vt:lpwstr>http://www.nilebasin.org/entro</vt:lpwstr>
      </vt:variant>
      <vt:variant>
        <vt:lpwstr/>
      </vt:variant>
      <vt:variant>
        <vt:i4>6881358</vt:i4>
      </vt:variant>
      <vt:variant>
        <vt:i4>0</vt:i4>
      </vt:variant>
      <vt:variant>
        <vt:i4>0</vt:i4>
      </vt:variant>
      <vt:variant>
        <vt:i4>5</vt:i4>
      </vt:variant>
      <vt:variant>
        <vt:lpwstr>mailto:entro@nilebasin.org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mtadesse</dc:creator>
  <cp:lastModifiedBy>ENTRO Vacancy</cp:lastModifiedBy>
  <cp:revision>3</cp:revision>
  <cp:lastPrinted>2022-03-03T08:27:00Z</cp:lastPrinted>
  <dcterms:created xsi:type="dcterms:W3CDTF">2024-12-05T11:46:00Z</dcterms:created>
  <dcterms:modified xsi:type="dcterms:W3CDTF">2024-12-11T06:29:00Z</dcterms:modified>
</cp:coreProperties>
</file>